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default"/>
        </w:rPr>
      </w:pPr>
      <w:r>
        <w:rPr>
          <w:rFonts w:hint="eastAsia"/>
        </w:rPr>
        <w:t>様式第２号（要綱第７条関係）</w:t>
      </w:r>
    </w:p>
    <w:p>
      <w:pPr>
        <w:pStyle w:val="0"/>
        <w:ind w:right="129" w:rightChars="49"/>
        <w:jc w:val="center"/>
        <w:rPr>
          <w:rFonts w:hint="default"/>
        </w:rPr>
      </w:pPr>
      <w:r>
        <w:rPr>
          <w:rFonts w:hint="eastAsia"/>
        </w:rPr>
        <w:t>誓約書兼同意書</w:t>
      </w:r>
      <w:bookmarkStart w:id="0" w:name="_GoBack"/>
      <w:bookmarkEnd w:id="0"/>
    </w:p>
    <w:p>
      <w:pPr>
        <w:pStyle w:val="0"/>
        <w:ind w:right="129" w:rightChars="49"/>
        <w:rPr>
          <w:rFonts w:hint="default"/>
          <w:sz w:val="24"/>
        </w:rPr>
      </w:pPr>
    </w:p>
    <w:p>
      <w:pPr>
        <w:pStyle w:val="0"/>
        <w:ind w:firstLine="526" w:firstLineChars="200"/>
        <w:rPr>
          <w:rFonts w:hint="default"/>
        </w:rPr>
      </w:pPr>
      <w:r>
        <w:rPr>
          <w:rFonts w:hint="eastAsia"/>
        </w:rPr>
        <w:t>私は、ネット・ゼロ・エネルギー・ビル化促進事業補助金の交付の申請に</w:t>
      </w:r>
    </w:p>
    <w:p>
      <w:pPr>
        <w:pStyle w:val="0"/>
        <w:ind w:firstLine="263" w:firstLineChars="100"/>
        <w:rPr>
          <w:rFonts w:hint="default"/>
        </w:rPr>
      </w:pPr>
      <w:r>
        <w:rPr>
          <w:rFonts w:hint="eastAsia"/>
        </w:rPr>
        <w:t>あたり、次の事項について誓約し、又は同意します。</w:t>
      </w:r>
    </w:p>
    <w:p>
      <w:pPr>
        <w:pStyle w:val="0"/>
        <w:spacing w:line="420" w:lineRule="exact"/>
        <w:ind w:firstLine="263" w:firstLineChars="100"/>
        <w:rPr>
          <w:rFonts w:hint="default"/>
        </w:rPr>
      </w:pPr>
      <w:r>
        <w:rPr>
          <w:rFonts w:hint="eastAsia"/>
        </w:rPr>
        <w:t>１　次のいずれにも該当すること。</w:t>
      </w:r>
    </w:p>
    <w:p>
      <w:pPr>
        <w:pStyle w:val="0"/>
        <w:spacing w:line="420" w:lineRule="exact"/>
        <w:ind w:left="526" w:leftChars="2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佐野市内に事業所等を有する法人又は個人事業者であること。</w:t>
      </w:r>
    </w:p>
    <w:p>
      <w:pPr>
        <w:pStyle w:val="0"/>
        <w:spacing w:line="420" w:lineRule="exact"/>
        <w:ind w:left="1052" w:leftChars="200" w:hanging="526" w:hangingChars="2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風俗営業等の規制及び業務の適正化等に関する法律（昭和２３年法律第１２２号）に基づく営業の許可又は届出を要する事業を行う者でないこと。</w:t>
      </w:r>
    </w:p>
    <w:p>
      <w:pPr>
        <w:pStyle w:val="0"/>
        <w:spacing w:line="420" w:lineRule="exact"/>
        <w:ind w:left="789" w:leftChars="200" w:hanging="263" w:hanging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　特定商取引に関する法律（昭和５１年法律第５７号）に規定する訪</w:t>
      </w:r>
    </w:p>
    <w:p>
      <w:pPr>
        <w:pStyle w:val="0"/>
        <w:spacing w:line="420" w:lineRule="exact"/>
        <w:ind w:left="789" w:leftChars="300" w:firstLine="263" w:firstLineChars="100"/>
        <w:rPr>
          <w:rFonts w:hint="default"/>
        </w:rPr>
      </w:pPr>
      <w:r>
        <w:rPr>
          <w:rFonts w:hint="eastAsia"/>
        </w:rPr>
        <w:t>問販売、電話勧誘販売、連鎖販売取引その他これらに類する方法によ</w:t>
      </w:r>
    </w:p>
    <w:p>
      <w:pPr>
        <w:pStyle w:val="0"/>
        <w:spacing w:line="420" w:lineRule="exact"/>
        <w:ind w:left="789" w:leftChars="300" w:firstLine="263" w:firstLineChars="100"/>
        <w:rPr>
          <w:rFonts w:hint="default"/>
        </w:rPr>
      </w:pPr>
      <w:r>
        <w:rPr>
          <w:rFonts w:hint="eastAsia"/>
        </w:rPr>
        <w:t>り物品の販売、役務の提供その他の行為を行う者でないこと。</w:t>
      </w:r>
    </w:p>
    <w:p>
      <w:pPr>
        <w:pStyle w:val="0"/>
        <w:spacing w:line="420" w:lineRule="exact"/>
        <w:ind w:left="789" w:leftChars="200" w:hanging="263" w:hanging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　法人にあっては暴力団（</w:t>
      </w:r>
      <w:bookmarkStart w:id="1" w:name="_Hlk54974056"/>
      <w:r>
        <w:rPr>
          <w:rFonts w:hint="eastAsia"/>
        </w:rPr>
        <w:t>佐野市暴力団排除条例（平成２３年佐野市</w:t>
      </w:r>
    </w:p>
    <w:p>
      <w:pPr>
        <w:pStyle w:val="0"/>
        <w:spacing w:line="420" w:lineRule="exact"/>
        <w:ind w:left="789" w:leftChars="300" w:firstLine="263" w:firstLineChars="100"/>
        <w:rPr>
          <w:rFonts w:hint="default"/>
        </w:rPr>
      </w:pPr>
      <w:r>
        <w:rPr>
          <w:rFonts w:hint="eastAsia"/>
        </w:rPr>
        <w:t>条例第１６号）第２条第１項に規定する暴力団をいう。</w:t>
      </w:r>
      <w:bookmarkEnd w:id="1"/>
      <w:r>
        <w:rPr>
          <w:rFonts w:hint="eastAsia"/>
        </w:rPr>
        <w:t>）でないこと、</w:t>
      </w:r>
    </w:p>
    <w:p>
      <w:pPr>
        <w:pStyle w:val="0"/>
        <w:spacing w:line="420" w:lineRule="exact"/>
        <w:ind w:left="789" w:leftChars="300" w:firstLine="263" w:firstLineChars="100"/>
        <w:rPr>
          <w:rFonts w:hint="default"/>
        </w:rPr>
      </w:pPr>
      <w:r>
        <w:rPr>
          <w:rFonts w:hint="eastAsia"/>
        </w:rPr>
        <w:t>個人事業者にあっては暴力団員等（同条第５項に規定する暴力団員</w:t>
      </w:r>
    </w:p>
    <w:p>
      <w:pPr>
        <w:pStyle w:val="0"/>
        <w:spacing w:line="420" w:lineRule="exact"/>
        <w:ind w:left="789" w:leftChars="300" w:firstLine="263" w:firstLineChars="100"/>
        <w:rPr>
          <w:rFonts w:hint="default"/>
        </w:rPr>
      </w:pPr>
      <w:r>
        <w:rPr>
          <w:rFonts w:hint="eastAsia"/>
        </w:rPr>
        <w:t>等をいう。）でないこと。</w:t>
      </w:r>
    </w:p>
    <w:p>
      <w:pPr>
        <w:pStyle w:val="0"/>
        <w:spacing w:line="420" w:lineRule="exact"/>
        <w:ind w:left="526" w:leftChars="2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>　宗教活動又は政治活動を目的とする事業を行う者でないこと。</w:t>
      </w:r>
    </w:p>
    <w:p>
      <w:pPr>
        <w:pStyle w:val="0"/>
        <w:spacing w:line="420" w:lineRule="exact"/>
        <w:ind w:left="1052" w:leftChars="200" w:hanging="526" w:hangingChars="2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>　佐野市税条例（平成１７年佐野市条例第６３号）、佐野市都市計画税条例（平成１７年佐野市条例第６４号）又は佐野市国民健康保険税条例（平成１７年佐野市条例第６５号）の規定により課された全ての市税に滞納がないこと。</w:t>
      </w:r>
    </w:p>
    <w:p>
      <w:pPr>
        <w:pStyle w:val="0"/>
        <w:spacing w:line="420" w:lineRule="exact"/>
        <w:ind w:left="1052" w:leftChars="200" w:hanging="526" w:hangingChars="2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７</w:t>
      </w:r>
      <w:r>
        <w:rPr>
          <w:rFonts w:hint="eastAsia"/>
        </w:rPr>
        <w:t>)</w:t>
      </w:r>
      <w:r>
        <w:rPr>
          <w:rFonts w:hint="eastAsia"/>
        </w:rPr>
        <w:t>　公序良俗に反すると認められる事業を行う者でないこと。</w:t>
      </w:r>
    </w:p>
    <w:p>
      <w:pPr>
        <w:pStyle w:val="0"/>
        <w:spacing w:line="420" w:lineRule="exact"/>
        <w:ind w:left="526" w:leftChars="100" w:hanging="263" w:hangingChars="100"/>
        <w:rPr>
          <w:rFonts w:hint="default"/>
        </w:rPr>
      </w:pPr>
      <w:r>
        <w:rPr>
          <w:rFonts w:hint="eastAsia"/>
        </w:rPr>
        <w:t>２　補助金の交付の条件に適するかどうかの審査のため、佐野市長が市税の納付状況の閲覧その他の必要な調査を行うこと。</w:t>
      </w:r>
    </w:p>
    <w:p>
      <w:pPr>
        <w:pStyle w:val="0"/>
        <w:spacing w:line="420" w:lineRule="exact"/>
        <w:ind w:left="526" w:leftChars="100" w:hanging="263" w:hangingChars="100"/>
        <w:rPr>
          <w:rFonts w:hint="default"/>
        </w:rPr>
      </w:pPr>
      <w:r>
        <w:rPr>
          <w:rFonts w:hint="eastAsia"/>
        </w:rPr>
        <w:t>３　補助金の交付を受けた後に、佐野市から補助金の全部又は一部の返還を求められたときは、その補助金を返還すること。</w:t>
      </w:r>
    </w:p>
    <w:p>
      <w:pPr>
        <w:pStyle w:val="0"/>
        <w:ind w:firstLine="6048" w:firstLineChars="2300"/>
        <w:rPr>
          <w:rFonts w:hint="default"/>
        </w:rPr>
      </w:pPr>
      <w:r>
        <w:rPr>
          <w:rFonts w:hint="eastAsia"/>
        </w:rPr>
        <w:t>年　　　月　　　日　</w:t>
      </w:r>
    </w:p>
    <w:p>
      <w:pPr>
        <w:pStyle w:val="0"/>
        <w:ind w:firstLine="526" w:firstLineChars="200"/>
        <w:rPr>
          <w:rFonts w:hint="default"/>
        </w:rPr>
      </w:pPr>
      <w:r>
        <w:rPr>
          <w:rFonts w:hint="eastAsia"/>
        </w:rPr>
        <w:t>佐野市長　様</w:t>
      </w:r>
    </w:p>
    <w:p>
      <w:pPr>
        <w:pStyle w:val="0"/>
        <w:ind w:firstLine="2104" w:firstLineChars="800"/>
        <w:rPr>
          <w:rFonts w:hint="default"/>
        </w:rPr>
      </w:pPr>
      <w:r>
        <w:rPr>
          <w:rFonts w:hint="eastAsia"/>
        </w:rPr>
        <w:t>誓約者・同意者　氏名又は法人の名称及び代表者氏名</w:t>
      </w:r>
    </w:p>
    <w:p>
      <w:pPr>
        <w:pStyle w:val="0"/>
        <w:ind w:firstLine="2104" w:firstLineChars="800"/>
        <w:rPr>
          <w:rFonts w:hint="default"/>
        </w:rPr>
      </w:pPr>
    </w:p>
    <w:p>
      <w:pPr>
        <w:pStyle w:val="0"/>
        <w:ind w:firstLine="4733" w:firstLineChars="1800"/>
        <w:rPr>
          <w:rFonts w:hint="default"/>
        </w:rPr>
      </w:pPr>
      <w:r>
        <w:rPr>
          <w:rFonts w:hint="eastAsia"/>
        </w:rPr>
        <w:t>　　　　　　　　　　　　　　㊞</w:t>
      </w:r>
    </w:p>
    <w:p>
      <w:pPr>
        <w:pStyle w:val="0"/>
        <w:rPr>
          <w:rFonts w:hint="default"/>
        </w:rPr>
      </w:pPr>
    </w:p>
    <w:sectPr>
      <w:footerReference r:id="rId5" w:type="default"/>
      <w:type w:val="continuous"/>
      <w:pgSz w:w="11906" w:h="16838"/>
      <w:pgMar w:top="1418" w:right="1247" w:bottom="1134" w:left="1588" w:header="510" w:footer="567" w:gutter="0"/>
      <w:pgNumType w:start="1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8" w:y="43"/>
      <w:rPr>
        <w:rStyle w:val="19"/>
        <w:rFonts w:hint="default"/>
      </w:rPr>
    </w:pPr>
  </w:p>
  <w:p>
    <w:pPr>
      <w:pStyle w:val="18"/>
      <w:ind w:right="360"/>
      <w:rPr>
        <w:rFonts w:hint="default"/>
        <w:sz w:val="18"/>
      </w:rPr>
    </w:pPr>
  </w:p>
  <w:p>
    <w:pPr>
      <w:pStyle w:val="18"/>
      <w:ind w:right="360"/>
      <w:jc w:val="right"/>
      <w:rPr>
        <w:rFonts w:hint="default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3"/>
  <w:drawingGridVerticalSpacing w:val="23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>
    <w:name w:val="Note Heading"/>
    <w:basedOn w:val="0"/>
    <w:next w:val="0"/>
    <w:link w:val="24"/>
    <w:uiPriority w:val="0"/>
    <w:qFormat/>
    <w:pPr>
      <w:jc w:val="center"/>
    </w:pPr>
    <w:rPr>
      <w:b w:val="1"/>
      <w:color w:val="FF0000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b w:val="1"/>
      <w:color w:val="FF0000"/>
      <w:sz w:val="24"/>
    </w:rPr>
  </w:style>
  <w:style w:type="paragraph" w:styleId="25">
    <w:name w:val="List Paragraph"/>
    <w:basedOn w:val="0"/>
    <w:next w:val="25"/>
    <w:link w:val="0"/>
    <w:uiPriority w:val="0"/>
    <w:qFormat/>
    <w:pPr>
      <w:wordWrap w:val="0"/>
      <w:overflowPunct w:val="0"/>
      <w:autoSpaceDE w:val="0"/>
      <w:autoSpaceDN w:val="0"/>
      <w:adjustRightInd w:val="0"/>
      <w:ind w:left="840" w:leftChars="400"/>
    </w:pPr>
    <w:rPr>
      <w:kern w:val="0"/>
      <w:sz w:val="21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5</Pages>
  <Words>5</Words>
  <Characters>1802</Characters>
  <Application>JUST Note</Application>
  <Lines>654</Lines>
  <Paragraphs>93</Paragraphs>
  <CharactersWithSpaces>2060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関塚智幸</dc:creator>
  <cp:lastModifiedBy>菊地  一宏</cp:lastModifiedBy>
  <cp:lastPrinted>2024-05-17T02:33:00Z</cp:lastPrinted>
  <dcterms:created xsi:type="dcterms:W3CDTF">2024-06-03T06:32:00Z</dcterms:created>
  <dcterms:modified xsi:type="dcterms:W3CDTF">2024-06-05T02:06:02Z</dcterms:modified>
  <cp:revision>4</cp:revision>
</cp:coreProperties>
</file>