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29" w:rightChars="49"/>
        <w:rPr>
          <w:rFonts w:hint="default"/>
        </w:rPr>
      </w:pPr>
      <w:r>
        <w:rPr>
          <w:rFonts w:hint="eastAsia"/>
        </w:rPr>
        <w:t>様式第１１号（要綱第１０条関係）</w:t>
      </w:r>
    </w:p>
    <w:p>
      <w:pPr>
        <w:pStyle w:val="0"/>
        <w:ind w:right="129" w:rightChars="49"/>
        <w:jc w:val="center"/>
        <w:rPr>
          <w:rFonts w:hint="default"/>
        </w:rPr>
      </w:pPr>
      <w:r>
        <w:rPr>
          <w:rFonts w:hint="eastAsia"/>
        </w:rPr>
        <w:t>脱炭素経営推進事業実績報告書</w:t>
      </w:r>
      <w:bookmarkStart w:id="0" w:name="_GoBack"/>
      <w:bookmarkEnd w:id="0"/>
    </w:p>
    <w:p>
      <w:pPr>
        <w:pStyle w:val="0"/>
        <w:ind w:right="129" w:rightChars="49" w:firstLine="6837" w:firstLineChars="2600"/>
        <w:rPr>
          <w:rFonts w:hint="default"/>
        </w:rPr>
      </w:pPr>
      <w:r>
        <w:rPr>
          <w:rFonts w:hint="eastAsia"/>
        </w:rPr>
        <w:t>年　　月　　日　</w:t>
      </w:r>
    </w:p>
    <w:p>
      <w:pPr>
        <w:pStyle w:val="0"/>
        <w:ind w:right="129" w:rightChars="49" w:firstLine="526" w:firstLineChars="200"/>
        <w:rPr>
          <w:rFonts w:hint="default"/>
        </w:rPr>
      </w:pPr>
      <w:r>
        <w:rPr>
          <w:rFonts w:hint="eastAsia"/>
        </w:rPr>
        <w:t>佐野市長　様</w:t>
      </w:r>
    </w:p>
    <w:p>
      <w:pPr>
        <w:pStyle w:val="0"/>
        <w:wordWrap w:val="0"/>
        <w:ind w:right="129" w:rightChars="49"/>
        <w:jc w:val="right"/>
        <w:rPr>
          <w:rFonts w:hint="default"/>
        </w:rPr>
      </w:pPr>
      <w:r>
        <w:rPr>
          <w:rFonts w:hint="eastAsia"/>
        </w:rPr>
        <w:t>報告者　住所又は所在地　　　　　　　　　　　</w:t>
      </w:r>
    </w:p>
    <w:p>
      <w:pPr>
        <w:pStyle w:val="0"/>
        <w:wordWrap w:val="0"/>
        <w:ind w:right="129" w:rightChars="49"/>
        <w:jc w:val="right"/>
        <w:rPr>
          <w:rFonts w:hint="default"/>
        </w:rPr>
      </w:pPr>
      <w:r>
        <w:rPr>
          <w:rFonts w:hint="eastAsia"/>
        </w:rPr>
        <w:t>氏名又は法人の名称及び代表者氏名　　</w:t>
      </w:r>
    </w:p>
    <w:p>
      <w:pPr>
        <w:pStyle w:val="0"/>
        <w:wordWrap w:val="0"/>
        <w:ind w:right="129" w:rightChars="49"/>
        <w:jc w:val="right"/>
        <w:rPr>
          <w:rFonts w:hint="default"/>
        </w:rPr>
      </w:pPr>
      <w:r>
        <w:rPr>
          <w:rFonts w:hint="eastAsia"/>
        </w:rPr>
        <w:t>　　　　　　　　　　　　　</w:t>
      </w:r>
    </w:p>
    <w:p>
      <w:pPr>
        <w:pStyle w:val="0"/>
        <w:wordWrap w:val="0"/>
        <w:ind w:right="129" w:rightChars="49"/>
        <w:jc w:val="right"/>
        <w:rPr>
          <w:rFonts w:hint="default"/>
        </w:rPr>
      </w:pPr>
      <w:r>
        <w:rPr>
          <w:rFonts w:hint="eastAsia"/>
        </w:rPr>
        <w:t>電話　　　　　　　　　　　　　　　　</w:t>
      </w:r>
    </w:p>
    <w:p>
      <w:pPr>
        <w:pStyle w:val="0"/>
        <w:ind w:right="129" w:rightChars="49"/>
        <w:jc w:val="right"/>
        <w:rPr>
          <w:rFonts w:hint="default"/>
        </w:rPr>
      </w:pPr>
    </w:p>
    <w:p>
      <w:pPr>
        <w:pStyle w:val="0"/>
        <w:ind w:left="263" w:leftChars="100" w:right="129" w:rightChars="49" w:firstLine="1315" w:firstLineChars="500"/>
        <w:rPr>
          <w:rFonts w:hint="default"/>
        </w:rPr>
      </w:pPr>
      <w:r>
        <w:rPr>
          <w:rFonts w:hint="eastAsia"/>
        </w:rPr>
        <w:t>年　　月　　日付け　　第　　号で脱炭素経営推進事業者支援補助金の交付の決定を受けた補助対象事業が完了したので、次のとおり報告します。</w:t>
      </w:r>
    </w:p>
    <w:tbl>
      <w:tblPr>
        <w:tblStyle w:val="11"/>
        <w:tblW w:w="8679"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30"/>
        <w:gridCol w:w="2886"/>
        <w:gridCol w:w="3163"/>
      </w:tblGrid>
      <w:tr>
        <w:trPr>
          <w:trHeight w:val="454" w:hRule="atLeast"/>
        </w:trPr>
        <w:tc>
          <w:tcPr>
            <w:tcW w:w="2630" w:type="dxa"/>
            <w:vMerge w:val="restart"/>
            <w:vAlign w:val="center"/>
          </w:tcPr>
          <w:p>
            <w:pPr>
              <w:pStyle w:val="0"/>
              <w:jc w:val="distribute"/>
              <w:rPr>
                <w:rFonts w:hint="default"/>
              </w:rPr>
            </w:pPr>
            <w:r>
              <w:rPr>
                <w:rFonts w:hint="eastAsia"/>
              </w:rPr>
              <w:t>補助対象事業の名称及び交付決定額</w:t>
            </w:r>
          </w:p>
        </w:tc>
        <w:tc>
          <w:tcPr>
            <w:tcW w:w="300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ind w:right="129" w:rightChars="49"/>
              <w:rPr>
                <w:rFonts w:hint="default"/>
                <w:sz w:val="18"/>
              </w:rPr>
            </w:pPr>
            <w:r>
              <w:rPr>
                <w:rFonts w:hint="eastAsia"/>
                <w:sz w:val="24"/>
              </w:rPr>
              <w:t>□</w:t>
            </w:r>
            <w:r>
              <w:rPr>
                <w:rFonts w:hint="eastAsia"/>
                <w:sz w:val="24"/>
              </w:rPr>
              <w:t xml:space="preserve"> </w:t>
            </w:r>
            <w:r>
              <w:rPr>
                <w:rFonts w:hint="eastAsia"/>
                <w:spacing w:val="1"/>
                <w:w w:val="85"/>
                <w:kern w:val="0"/>
                <w:sz w:val="24"/>
                <w:fitText w:val="2673" w:id="1"/>
              </w:rPr>
              <w:t>現状把握及び分析に係る事</w:t>
            </w:r>
            <w:r>
              <w:rPr>
                <w:rFonts w:hint="eastAsia"/>
                <w:spacing w:val="8"/>
                <w:w w:val="85"/>
                <w:kern w:val="0"/>
                <w:sz w:val="24"/>
                <w:fitText w:val="2673" w:id="1"/>
              </w:rPr>
              <w:t>業</w:t>
            </w:r>
            <w:r>
              <w:rPr>
                <w:rFonts w:hint="eastAsia"/>
                <w:sz w:val="24"/>
              </w:rPr>
              <w:t xml:space="preserve"> </w:t>
            </w:r>
            <w:r>
              <w:rPr>
                <w:rFonts w:hint="eastAsia"/>
                <w:sz w:val="18"/>
              </w:rPr>
              <w:t>（補助率１</w:t>
            </w:r>
            <w:r>
              <w:rPr>
                <w:rFonts w:hint="eastAsia"/>
                <w:sz w:val="18"/>
              </w:rPr>
              <w:t>/</w:t>
            </w:r>
            <w:r>
              <w:rPr>
                <w:rFonts w:hint="eastAsia"/>
                <w:sz w:val="18"/>
              </w:rPr>
              <w:t>２　上限額</w:t>
            </w:r>
            <w:r>
              <w:rPr>
                <w:rFonts w:hint="eastAsia"/>
                <w:sz w:val="18"/>
              </w:rPr>
              <w:t>20</w:t>
            </w:r>
            <w:r>
              <w:rPr>
                <w:rFonts w:hint="eastAsia"/>
                <w:sz w:val="18"/>
              </w:rPr>
              <w:t>万円）</w:t>
            </w:r>
          </w:p>
        </w:tc>
      </w:tr>
      <w:tr>
        <w:trPr>
          <w:trHeight w:val="567" w:hRule="atLeast"/>
        </w:trPr>
        <w:tc>
          <w:tcPr>
            <w:tcW w:w="2630" w:type="dxa"/>
            <w:vMerge w:val="continue"/>
            <w:vAlign w:val="center"/>
          </w:tcPr>
          <w:p>
            <w:pPr>
              <w:pStyle w:val="0"/>
              <w:rPr>
                <w:rFonts w:hint="default"/>
              </w:rPr>
            </w:pPr>
          </w:p>
        </w:tc>
        <w:tc>
          <w:tcPr>
            <w:tcW w:w="2886" w:type="dxa"/>
            <w:vMerge w:val="restart"/>
            <w:tcBorders>
              <w:top w:val="dashSmallGap" w:color="auto" w:sz="4" w:space="0"/>
              <w:left w:val="single" w:color="auto" w:sz="4" w:space="0"/>
              <w:bottom w:val="single" w:color="auto" w:sz="4" w:space="0"/>
              <w:right w:val="dashSmallGap" w:color="auto" w:sz="4" w:space="0"/>
              <w:tl2br w:val="nil"/>
              <w:tr2bl w:val="nil"/>
            </w:tcBorders>
            <w:vAlign w:val="center"/>
          </w:tcPr>
          <w:p>
            <w:pPr>
              <w:pStyle w:val="0"/>
              <w:jc w:val="center"/>
              <w:rPr>
                <w:rFonts w:hint="default"/>
                <w:sz w:val="20"/>
              </w:rPr>
            </w:pPr>
            <w:r>
              <w:rPr>
                <w:rFonts w:hint="eastAsia"/>
                <w:sz w:val="20"/>
              </w:rPr>
              <w:t>補助対象経費</w:t>
            </w:r>
            <w:r>
              <w:rPr>
                <w:rFonts w:hint="eastAsia"/>
                <w:sz w:val="20"/>
              </w:rPr>
              <w:t>:</w:t>
            </w:r>
            <w:r>
              <w:rPr>
                <w:rFonts w:hint="eastAsia"/>
                <w:sz w:val="20"/>
              </w:rPr>
              <w:t>　　　　　円</w:t>
            </w:r>
            <w:r>
              <w:rPr>
                <w:rFonts w:hint="eastAsia"/>
                <w:sz w:val="20"/>
              </w:rPr>
              <w:t xml:space="preserve"> </w:t>
            </w:r>
          </w:p>
        </w:tc>
        <w:tc>
          <w:tcPr>
            <w:tcW w:w="3163" w:type="dxa"/>
            <w:tcBorders>
              <w:top w:val="dashSmallGap" w:color="auto" w:sz="4" w:space="0"/>
              <w:left w:val="dashSmallGap"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b w:val="1"/>
                <w:sz w:val="20"/>
              </w:rPr>
              <w:t>交付決定額</w:t>
            </w:r>
            <w:r>
              <w:rPr>
                <w:rFonts w:hint="eastAsia"/>
                <w:b w:val="1"/>
                <w:sz w:val="20"/>
              </w:rPr>
              <w:t>:</w:t>
            </w:r>
            <w:r>
              <w:rPr>
                <w:rFonts w:hint="eastAsia"/>
                <w:b w:val="1"/>
                <w:sz w:val="20"/>
              </w:rPr>
              <w:t>　　　　　　円</w:t>
            </w:r>
            <w:r>
              <w:rPr>
                <w:rFonts w:hint="eastAsia"/>
                <w:b w:val="1"/>
                <w:sz w:val="22"/>
              </w:rPr>
              <w:t xml:space="preserve"> </w:t>
            </w:r>
            <w:r>
              <w:rPr>
                <w:rFonts w:hint="eastAsia"/>
                <w:b w:val="1"/>
                <w:sz w:val="22"/>
              </w:rPr>
              <w:t>①</w:t>
            </w:r>
            <w:r>
              <w:rPr>
                <w:rFonts w:hint="eastAsia"/>
                <w:b w:val="1"/>
                <w:sz w:val="22"/>
              </w:rPr>
              <w:t xml:space="preserve"> </w:t>
            </w:r>
          </w:p>
        </w:tc>
      </w:tr>
      <w:tr>
        <w:trPr>
          <w:trHeight w:val="454" w:hRule="atLeast"/>
        </w:trPr>
        <w:tc>
          <w:tcPr>
            <w:tcW w:w="2630" w:type="dxa"/>
            <w:vMerge w:val="continue"/>
            <w:vAlign w:val="center"/>
          </w:tcPr>
          <w:p>
            <w:pPr>
              <w:pStyle w:val="0"/>
              <w:rPr>
                <w:rFonts w:hint="default"/>
              </w:rPr>
            </w:pPr>
          </w:p>
        </w:tc>
        <w:tc>
          <w:tcPr>
            <w:tcW w:w="3005"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ind w:right="129" w:rightChars="49"/>
              <w:rPr>
                <w:rFonts w:hint="default"/>
                <w:sz w:val="18"/>
              </w:rPr>
            </w:pPr>
            <w:r>
              <w:rPr>
                <w:rFonts w:hint="eastAsia"/>
              </w:rPr>
              <w:t>□</w:t>
            </w:r>
            <w:r>
              <w:rPr>
                <w:rFonts w:hint="eastAsia"/>
              </w:rPr>
              <w:t xml:space="preserve"> </w:t>
            </w:r>
            <w:r>
              <w:rPr>
                <w:rFonts w:hint="eastAsia"/>
              </w:rPr>
              <w:t>計画策定事業　　　</w:t>
            </w:r>
            <w:r>
              <w:rPr>
                <w:rFonts w:hint="eastAsia"/>
                <w:sz w:val="24"/>
              </w:rPr>
              <w:t xml:space="preserve"> </w:t>
            </w:r>
            <w:r>
              <w:rPr>
                <w:rFonts w:hint="eastAsia"/>
                <w:sz w:val="18"/>
              </w:rPr>
              <w:t>（補助率２</w:t>
            </w:r>
            <w:r>
              <w:rPr>
                <w:rFonts w:hint="eastAsia"/>
                <w:sz w:val="18"/>
              </w:rPr>
              <w:t>/</w:t>
            </w:r>
            <w:r>
              <w:rPr>
                <w:rFonts w:hint="eastAsia"/>
                <w:sz w:val="18"/>
              </w:rPr>
              <w:t>３　上限額</w:t>
            </w:r>
            <w:r>
              <w:rPr>
                <w:rFonts w:hint="eastAsia"/>
                <w:sz w:val="18"/>
              </w:rPr>
              <w:t>30</w:t>
            </w:r>
            <w:r>
              <w:rPr>
                <w:rFonts w:hint="eastAsia"/>
                <w:sz w:val="18"/>
              </w:rPr>
              <w:t>万円）</w:t>
            </w:r>
          </w:p>
        </w:tc>
      </w:tr>
      <w:tr>
        <w:trPr>
          <w:trHeight w:val="567" w:hRule="atLeast"/>
        </w:trPr>
        <w:tc>
          <w:tcPr>
            <w:tcW w:w="2630" w:type="dxa"/>
            <w:vMerge w:val="continue"/>
            <w:vAlign w:val="center"/>
          </w:tcPr>
          <w:p>
            <w:pPr>
              <w:pStyle w:val="0"/>
              <w:rPr>
                <w:rFonts w:hint="default"/>
              </w:rPr>
            </w:pPr>
          </w:p>
        </w:tc>
        <w:tc>
          <w:tcPr>
            <w:tcW w:w="1502" w:type="dxa"/>
            <w:tcBorders>
              <w:top w:val="dashSmallGap" w:color="auto" w:sz="4" w:space="0"/>
              <w:left w:val="single" w:color="auto" w:sz="4" w:space="0"/>
              <w:bottom w:val="single" w:color="auto" w:sz="4" w:space="0"/>
              <w:right w:val="dashSmallGap" w:color="auto" w:sz="4" w:space="0"/>
              <w:tl2br w:val="nil"/>
              <w:tr2bl w:val="nil"/>
            </w:tcBorders>
            <w:vAlign w:val="center"/>
          </w:tcPr>
          <w:p>
            <w:pPr>
              <w:pStyle w:val="0"/>
              <w:jc w:val="center"/>
              <w:rPr>
                <w:rFonts w:hint="default"/>
                <w:sz w:val="20"/>
              </w:rPr>
            </w:pPr>
            <w:r>
              <w:rPr>
                <w:rFonts w:hint="eastAsia"/>
                <w:sz w:val="20"/>
              </w:rPr>
              <w:t>補助対象経費</w:t>
            </w:r>
            <w:r>
              <w:rPr>
                <w:rFonts w:hint="eastAsia"/>
                <w:sz w:val="20"/>
              </w:rPr>
              <w:t>:</w:t>
            </w:r>
            <w:r>
              <w:rPr>
                <w:rFonts w:hint="eastAsia"/>
                <w:sz w:val="20"/>
              </w:rPr>
              <w:t>　　　　　円</w:t>
            </w:r>
            <w:r>
              <w:rPr>
                <w:rFonts w:hint="eastAsia"/>
                <w:sz w:val="20"/>
              </w:rPr>
              <w:t xml:space="preserve"> </w:t>
            </w:r>
          </w:p>
        </w:tc>
        <w:tc>
          <w:tcPr>
            <w:tcW w:w="1502" w:type="dxa"/>
            <w:tcBorders>
              <w:top w:val="dashSmallGap" w:color="auto" w:sz="4" w:space="0"/>
              <w:left w:val="dashSmallGap"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b w:val="1"/>
                <w:sz w:val="20"/>
              </w:rPr>
              <w:t>交付決定額</w:t>
            </w:r>
            <w:r>
              <w:rPr>
                <w:rFonts w:hint="eastAsia"/>
                <w:b w:val="1"/>
                <w:sz w:val="20"/>
              </w:rPr>
              <w:t>:</w:t>
            </w:r>
            <w:r>
              <w:rPr>
                <w:rFonts w:hint="eastAsia"/>
                <w:b w:val="1"/>
                <w:sz w:val="20"/>
              </w:rPr>
              <w:t>　　　　　　円</w:t>
            </w:r>
            <w:r>
              <w:rPr>
                <w:rFonts w:hint="eastAsia"/>
                <w:b w:val="1"/>
                <w:sz w:val="22"/>
              </w:rPr>
              <w:t xml:space="preserve"> </w:t>
            </w:r>
            <w:r>
              <w:rPr>
                <w:rFonts w:hint="eastAsia"/>
                <w:b w:val="1"/>
                <w:sz w:val="22"/>
              </w:rPr>
              <w:t>②</w:t>
            </w:r>
            <w:r>
              <w:rPr>
                <w:rFonts w:hint="eastAsia"/>
                <w:sz w:val="22"/>
              </w:rPr>
              <w:t xml:space="preserve"> </w:t>
            </w:r>
          </w:p>
        </w:tc>
      </w:tr>
      <w:tr>
        <w:trPr>
          <w:trHeight w:val="454" w:hRule="atLeast"/>
        </w:trPr>
        <w:tc>
          <w:tcPr>
            <w:tcW w:w="2630" w:type="dxa"/>
            <w:vMerge w:val="continue"/>
            <w:vAlign w:val="center"/>
          </w:tcPr>
          <w:p>
            <w:pPr>
              <w:pStyle w:val="0"/>
              <w:rPr>
                <w:rFonts w:hint="default"/>
              </w:rPr>
            </w:pPr>
          </w:p>
        </w:tc>
        <w:tc>
          <w:tcPr>
            <w:tcW w:w="6049"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r>
              <w:rPr>
                <w:rFonts w:hint="eastAsia"/>
              </w:rPr>
              <w:t xml:space="preserve"> </w:t>
            </w:r>
            <w:r>
              <w:rPr>
                <w:rFonts w:hint="eastAsia"/>
              </w:rPr>
              <w:t>ＳＢＴ認定申請事業</w:t>
            </w:r>
            <w:r>
              <w:rPr>
                <w:rFonts w:hint="eastAsia"/>
              </w:rPr>
              <w:t xml:space="preserve"> </w:t>
            </w:r>
            <w:r>
              <w:rPr>
                <w:rFonts w:hint="eastAsia"/>
                <w:sz w:val="18"/>
              </w:rPr>
              <w:t>（補助率２</w:t>
            </w:r>
            <w:r>
              <w:rPr>
                <w:rFonts w:hint="eastAsia"/>
                <w:sz w:val="18"/>
              </w:rPr>
              <w:t>/</w:t>
            </w:r>
            <w:r>
              <w:rPr>
                <w:rFonts w:hint="eastAsia"/>
                <w:sz w:val="18"/>
              </w:rPr>
              <w:t>３　上限額</w:t>
            </w:r>
            <w:r>
              <w:rPr>
                <w:rFonts w:hint="eastAsia"/>
                <w:sz w:val="18"/>
              </w:rPr>
              <w:t>10</w:t>
            </w:r>
            <w:r>
              <w:rPr>
                <w:rFonts w:hint="eastAsia"/>
                <w:sz w:val="18"/>
              </w:rPr>
              <w:t>万円）</w:t>
            </w:r>
          </w:p>
        </w:tc>
      </w:tr>
      <w:tr>
        <w:trPr>
          <w:trHeight w:val="567" w:hRule="atLeast"/>
        </w:trPr>
        <w:tc>
          <w:tcPr>
            <w:tcW w:w="2630" w:type="dxa"/>
            <w:vMerge w:val="continue"/>
            <w:vAlign w:val="center"/>
          </w:tcPr>
          <w:p>
            <w:pPr>
              <w:pStyle w:val="0"/>
              <w:rPr>
                <w:rFonts w:hint="default"/>
              </w:rPr>
            </w:pPr>
          </w:p>
        </w:tc>
        <w:tc>
          <w:tcPr>
            <w:tcW w:w="2885" w:type="dxa"/>
            <w:tcBorders>
              <w:top w:val="dashSmallGap" w:color="auto" w:sz="4" w:space="0"/>
              <w:left w:val="single" w:color="auto" w:sz="4" w:space="0"/>
              <w:bottom w:val="single" w:color="auto" w:sz="4" w:space="0"/>
              <w:right w:val="dashSmallGap" w:color="auto" w:sz="4" w:space="0"/>
              <w:tl2br w:val="nil"/>
              <w:tr2bl w:val="nil"/>
            </w:tcBorders>
            <w:vAlign w:val="center"/>
          </w:tcPr>
          <w:p>
            <w:pPr>
              <w:pStyle w:val="0"/>
              <w:jc w:val="center"/>
              <w:rPr>
                <w:rFonts w:hint="default"/>
                <w:sz w:val="20"/>
              </w:rPr>
            </w:pPr>
            <w:r>
              <w:rPr>
                <w:rFonts w:hint="eastAsia"/>
                <w:sz w:val="20"/>
              </w:rPr>
              <w:t>補助対象経費</w:t>
            </w:r>
            <w:r>
              <w:rPr>
                <w:rFonts w:hint="eastAsia"/>
                <w:sz w:val="20"/>
              </w:rPr>
              <w:t>:</w:t>
            </w:r>
            <w:r>
              <w:rPr>
                <w:rFonts w:hint="eastAsia"/>
                <w:sz w:val="20"/>
              </w:rPr>
              <w:t>　　　　　円</w:t>
            </w:r>
            <w:r>
              <w:rPr>
                <w:rFonts w:hint="eastAsia"/>
                <w:sz w:val="20"/>
              </w:rPr>
              <w:t xml:space="preserve"> </w:t>
            </w:r>
          </w:p>
        </w:tc>
        <w:tc>
          <w:tcPr>
            <w:tcW w:w="3160" w:type="dxa"/>
            <w:tcBorders>
              <w:top w:val="dashSmallGap" w:color="auto" w:sz="4" w:space="0"/>
              <w:left w:val="dashSmallGap"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b w:val="1"/>
                <w:sz w:val="20"/>
              </w:rPr>
              <w:t>交付決定額</w:t>
            </w:r>
            <w:r>
              <w:rPr>
                <w:rFonts w:hint="eastAsia"/>
                <w:b w:val="1"/>
                <w:sz w:val="20"/>
              </w:rPr>
              <w:t>:</w:t>
            </w:r>
            <w:r>
              <w:rPr>
                <w:rFonts w:hint="eastAsia"/>
                <w:b w:val="1"/>
                <w:sz w:val="20"/>
              </w:rPr>
              <w:t>　　　　　　円</w:t>
            </w:r>
            <w:r>
              <w:rPr>
                <w:rFonts w:hint="eastAsia"/>
                <w:b w:val="1"/>
                <w:sz w:val="22"/>
              </w:rPr>
              <w:t xml:space="preserve"> </w:t>
            </w:r>
            <w:r>
              <w:rPr>
                <w:rFonts w:hint="eastAsia"/>
                <w:b w:val="1"/>
                <w:sz w:val="22"/>
              </w:rPr>
              <w:t>③</w:t>
            </w:r>
            <w:r>
              <w:rPr>
                <w:rFonts w:hint="eastAsia"/>
                <w:sz w:val="22"/>
              </w:rPr>
              <w:t xml:space="preserve"> </w:t>
            </w:r>
          </w:p>
        </w:tc>
      </w:tr>
      <w:tr>
        <w:trPr>
          <w:trHeight w:val="454" w:hRule="atLeast"/>
        </w:trPr>
        <w:tc>
          <w:tcPr>
            <w:tcW w:w="2630" w:type="dxa"/>
            <w:vMerge w:val="continue"/>
            <w:vAlign w:val="center"/>
          </w:tcPr>
          <w:p>
            <w:pPr>
              <w:pStyle w:val="0"/>
              <w:rPr>
                <w:rFonts w:hint="default"/>
              </w:rPr>
            </w:pPr>
          </w:p>
        </w:tc>
        <w:tc>
          <w:tcPr>
            <w:tcW w:w="6049"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r>
              <w:rPr>
                <w:rFonts w:hint="eastAsia"/>
              </w:rPr>
              <w:t xml:space="preserve"> </w:t>
            </w:r>
            <w:r>
              <w:rPr>
                <w:rFonts w:hint="eastAsia"/>
              </w:rPr>
              <w:t>理解促進事業　　　</w:t>
            </w:r>
            <w:r>
              <w:rPr>
                <w:rFonts w:hint="eastAsia"/>
                <w:sz w:val="24"/>
              </w:rPr>
              <w:t xml:space="preserve"> </w:t>
            </w:r>
            <w:r>
              <w:rPr>
                <w:rFonts w:hint="eastAsia"/>
                <w:sz w:val="18"/>
              </w:rPr>
              <w:t>（補助率１</w:t>
            </w:r>
            <w:r>
              <w:rPr>
                <w:rFonts w:hint="eastAsia"/>
                <w:sz w:val="18"/>
              </w:rPr>
              <w:t>/</w:t>
            </w:r>
            <w:r>
              <w:rPr>
                <w:rFonts w:hint="eastAsia"/>
                <w:sz w:val="18"/>
              </w:rPr>
              <w:t>２　上限額５万円）</w:t>
            </w:r>
          </w:p>
        </w:tc>
      </w:tr>
      <w:tr>
        <w:trPr>
          <w:trHeight w:val="567" w:hRule="atLeast"/>
        </w:trPr>
        <w:tc>
          <w:tcPr>
            <w:tcW w:w="2630" w:type="dxa"/>
            <w:vMerge w:val="continue"/>
            <w:vAlign w:val="center"/>
          </w:tcPr>
          <w:p>
            <w:pPr>
              <w:pStyle w:val="0"/>
              <w:rPr>
                <w:rFonts w:hint="default"/>
              </w:rPr>
            </w:pPr>
          </w:p>
        </w:tc>
        <w:tc>
          <w:tcPr>
            <w:tcW w:w="2885" w:type="dxa"/>
            <w:tcBorders>
              <w:top w:val="dashSmallGap" w:color="auto" w:sz="4" w:space="0"/>
              <w:left w:val="single" w:color="auto" w:sz="4" w:space="0"/>
              <w:bottom w:val="single" w:color="auto" w:sz="4" w:space="0"/>
              <w:right w:val="dashSmallGap" w:color="auto" w:sz="4" w:space="0"/>
              <w:tl2br w:val="nil"/>
              <w:tr2bl w:val="nil"/>
            </w:tcBorders>
            <w:vAlign w:val="center"/>
          </w:tcPr>
          <w:p>
            <w:pPr>
              <w:pStyle w:val="0"/>
              <w:jc w:val="center"/>
              <w:rPr>
                <w:rFonts w:hint="default"/>
                <w:sz w:val="20"/>
              </w:rPr>
            </w:pPr>
            <w:r>
              <w:rPr>
                <w:rFonts w:hint="eastAsia"/>
                <w:sz w:val="20"/>
              </w:rPr>
              <w:t>補助対象経費</w:t>
            </w:r>
            <w:r>
              <w:rPr>
                <w:rFonts w:hint="eastAsia"/>
                <w:sz w:val="20"/>
              </w:rPr>
              <w:t>:</w:t>
            </w:r>
            <w:r>
              <w:rPr>
                <w:rFonts w:hint="eastAsia"/>
                <w:sz w:val="20"/>
              </w:rPr>
              <w:t>　　　　　円</w:t>
            </w:r>
            <w:r>
              <w:rPr>
                <w:rFonts w:hint="eastAsia"/>
                <w:sz w:val="20"/>
              </w:rPr>
              <w:t xml:space="preserve"> </w:t>
            </w:r>
          </w:p>
        </w:tc>
        <w:tc>
          <w:tcPr>
            <w:tcW w:w="3160" w:type="dxa"/>
            <w:tcBorders>
              <w:top w:val="dashSmallGap" w:color="auto" w:sz="4" w:space="0"/>
              <w:left w:val="dashSmallGap"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b w:val="1"/>
                <w:sz w:val="20"/>
              </w:rPr>
              <w:t>交付決定額</w:t>
            </w:r>
            <w:r>
              <w:rPr>
                <w:rFonts w:hint="eastAsia"/>
                <w:b w:val="1"/>
                <w:sz w:val="20"/>
              </w:rPr>
              <w:t>:</w:t>
            </w:r>
            <w:r>
              <w:rPr>
                <w:rFonts w:hint="eastAsia"/>
                <w:b w:val="1"/>
                <w:sz w:val="20"/>
              </w:rPr>
              <w:t>　　　　　　円</w:t>
            </w:r>
            <w:r>
              <w:rPr>
                <w:rFonts w:hint="eastAsia"/>
                <w:b w:val="1"/>
                <w:sz w:val="22"/>
              </w:rPr>
              <w:t xml:space="preserve"> </w:t>
            </w:r>
            <w:r>
              <w:rPr>
                <w:rFonts w:hint="eastAsia"/>
                <w:b w:val="1"/>
                <w:sz w:val="22"/>
              </w:rPr>
              <w:t>④</w:t>
            </w:r>
            <w:r>
              <w:rPr>
                <w:rFonts w:hint="eastAsia"/>
                <w:sz w:val="22"/>
              </w:rPr>
              <w:t xml:space="preserve"> </w:t>
            </w:r>
          </w:p>
        </w:tc>
      </w:tr>
      <w:tr>
        <w:trPr>
          <w:trHeight w:val="907" w:hRule="atLeast"/>
        </w:trPr>
        <w:tc>
          <w:tcPr>
            <w:tcW w:w="2630" w:type="dxa"/>
            <w:tcBorders>
              <w:top w:val="single" w:color="auto" w:sz="12" w:space="0"/>
              <w:left w:val="single" w:color="auto" w:sz="12" w:space="0"/>
              <w:bottom w:val="single" w:color="auto" w:sz="12" w:space="0"/>
              <w:right w:val="single" w:color="auto" w:sz="4" w:space="0"/>
              <w:tl2br w:val="nil"/>
              <w:tr2bl w:val="nil"/>
            </w:tcBorders>
            <w:vAlign w:val="center"/>
          </w:tcPr>
          <w:p>
            <w:pPr>
              <w:pStyle w:val="0"/>
              <w:spacing w:line="0" w:lineRule="atLeast"/>
              <w:jc w:val="distribute"/>
              <w:rPr>
                <w:rFonts w:hint="default"/>
                <w:b w:val="1"/>
              </w:rPr>
            </w:pPr>
            <w:r>
              <w:rPr>
                <w:rFonts w:hint="eastAsia"/>
                <w:b w:val="1"/>
              </w:rPr>
              <w:t>交付決定額</w:t>
            </w:r>
          </w:p>
          <w:p>
            <w:pPr>
              <w:pStyle w:val="0"/>
              <w:spacing w:line="0" w:lineRule="atLeast"/>
              <w:jc w:val="right"/>
              <w:rPr>
                <w:rFonts w:hint="default"/>
                <w:b w:val="1"/>
              </w:rPr>
            </w:pPr>
            <w:r>
              <w:rPr>
                <w:rFonts w:hint="eastAsia"/>
                <w:b w:val="1"/>
              </w:rPr>
              <w:t>（①＋②＋③＋④）</w:t>
            </w:r>
          </w:p>
        </w:tc>
        <w:tc>
          <w:tcPr>
            <w:tcW w:w="3005" w:type="dxa"/>
            <w:gridSpan w:val="2"/>
            <w:tcBorders>
              <w:top w:val="single" w:color="auto" w:sz="12" w:space="0"/>
              <w:left w:val="single" w:color="auto" w:sz="4" w:space="0"/>
              <w:bottom w:val="single" w:color="auto" w:sz="12" w:space="0"/>
              <w:right w:val="single" w:color="auto" w:sz="12" w:space="0"/>
              <w:tl2br w:val="nil"/>
              <w:tr2bl w:val="nil"/>
            </w:tcBorders>
            <w:vAlign w:val="center"/>
          </w:tcPr>
          <w:p>
            <w:pPr>
              <w:pStyle w:val="0"/>
              <w:spacing w:line="0" w:lineRule="atLeast"/>
              <w:ind w:right="129" w:rightChars="49"/>
              <w:rPr>
                <w:rFonts w:hint="default"/>
                <w:b w:val="1"/>
                <w:sz w:val="20"/>
              </w:rPr>
            </w:pPr>
            <w:r>
              <w:rPr>
                <w:rFonts w:hint="eastAsia"/>
                <w:b w:val="1"/>
                <w:sz w:val="24"/>
              </w:rPr>
              <w:t>　　　　　　　　　　　　　円　</w:t>
            </w:r>
            <w:r>
              <w:rPr>
                <w:rFonts w:hint="eastAsia"/>
                <w:sz w:val="20"/>
              </w:rPr>
              <w:t>※</w:t>
            </w:r>
            <w:r>
              <w:rPr>
                <w:rFonts w:hint="eastAsia"/>
                <w:sz w:val="20"/>
              </w:rPr>
              <w:t>1,000</w:t>
            </w:r>
            <w:r>
              <w:rPr>
                <w:rFonts w:hint="eastAsia"/>
                <w:sz w:val="20"/>
              </w:rPr>
              <w:t>円未満切捨て</w:t>
            </w:r>
          </w:p>
        </w:tc>
      </w:tr>
      <w:tr>
        <w:trPr>
          <w:trHeight w:val="2438" w:hRule="atLeast"/>
        </w:trPr>
        <w:tc>
          <w:tcPr>
            <w:tcW w:w="2630" w:type="dxa"/>
            <w:vAlign w:val="center"/>
          </w:tcPr>
          <w:p>
            <w:pPr>
              <w:pStyle w:val="0"/>
              <w:ind w:right="129" w:rightChars="49"/>
              <w:jc w:val="distribute"/>
              <w:rPr>
                <w:rFonts w:hint="default"/>
              </w:rPr>
            </w:pPr>
            <w:r>
              <w:rPr>
                <w:rFonts w:hint="eastAsia"/>
              </w:rPr>
              <w:t>添付書類</w:t>
            </w:r>
          </w:p>
        </w:tc>
        <w:tc>
          <w:tcPr>
            <w:tcW w:w="3005" w:type="dxa"/>
            <w:gridSpan w:val="2"/>
            <w:vAlign w:val="top"/>
          </w:tcPr>
          <w:p>
            <w:pPr>
              <w:pStyle w:val="0"/>
              <w:autoSpaceDE w:val="0"/>
              <w:autoSpaceDN w:val="0"/>
              <w:adjustRightInd w:val="0"/>
              <w:ind w:right="129" w:rightChars="49"/>
              <w:rPr>
                <w:rFonts w:hint="default"/>
              </w:rPr>
            </w:pPr>
            <w:r>
              <w:rPr>
                <w:rFonts w:hint="eastAsia"/>
              </w:rPr>
              <w:t>(</w:t>
            </w:r>
            <w:r>
              <w:rPr>
                <w:rFonts w:hint="eastAsia"/>
              </w:rPr>
              <w:t>１</w:t>
            </w:r>
            <w:r>
              <w:rPr>
                <w:rFonts w:hint="eastAsia"/>
              </w:rPr>
              <w:t>)</w:t>
            </w:r>
            <w:r>
              <w:rPr>
                <w:rFonts w:hint="eastAsia"/>
              </w:rPr>
              <w:t>　事業報告書（様式第１２号）</w:t>
            </w:r>
          </w:p>
          <w:p>
            <w:pPr>
              <w:pStyle w:val="0"/>
              <w:autoSpaceDE w:val="0"/>
              <w:autoSpaceDN w:val="0"/>
              <w:adjustRightInd w:val="0"/>
              <w:ind w:left="526" w:right="129" w:rightChars="49" w:hanging="526" w:hangingChars="200"/>
              <w:rPr>
                <w:rFonts w:hint="default"/>
              </w:rPr>
            </w:pPr>
            <w:r>
              <w:rPr>
                <w:rFonts w:hint="eastAsia"/>
              </w:rPr>
              <w:t>(</w:t>
            </w:r>
            <w:r>
              <w:rPr>
                <w:rFonts w:hint="eastAsia"/>
              </w:rPr>
              <w:t>２</w:t>
            </w:r>
            <w:r>
              <w:rPr>
                <w:rFonts w:hint="eastAsia"/>
              </w:rPr>
              <w:t>)</w:t>
            </w:r>
            <w:r>
              <w:rPr>
                <w:rFonts w:hint="eastAsia"/>
              </w:rPr>
              <w:t>　補助対象事業に係る領収書等の写し</w:t>
            </w:r>
          </w:p>
          <w:p>
            <w:pPr>
              <w:pStyle w:val="0"/>
              <w:autoSpaceDE w:val="0"/>
              <w:autoSpaceDN w:val="0"/>
              <w:adjustRightInd w:val="0"/>
              <w:ind w:left="526" w:right="129" w:rightChars="49" w:hanging="526" w:hangingChars="200"/>
              <w:rPr>
                <w:rFonts w:hint="default"/>
                <w:highlight w:val="yellow"/>
              </w:rPr>
            </w:pPr>
            <w:r>
              <w:rPr>
                <w:rFonts w:hint="eastAsia"/>
              </w:rPr>
              <w:t>(</w:t>
            </w:r>
            <w:r>
              <w:rPr>
                <w:rFonts w:hint="eastAsia"/>
              </w:rPr>
              <w:t>３</w:t>
            </w:r>
            <w:r>
              <w:rPr>
                <w:rFonts w:hint="eastAsia"/>
              </w:rPr>
              <w:t>)</w:t>
            </w:r>
            <w:r>
              <w:rPr>
                <w:rFonts w:hint="eastAsia"/>
              </w:rPr>
              <w:t>　補助対象事業に係る報告書、成果物その他の補助対象事業を実施したことが分かる資料の写し</w:t>
            </w:r>
          </w:p>
          <w:p>
            <w:pPr>
              <w:pStyle w:val="0"/>
              <w:autoSpaceDE w:val="0"/>
              <w:autoSpaceDN w:val="0"/>
              <w:adjustRightInd w:val="0"/>
              <w:ind w:left="526" w:right="129" w:rightChars="49" w:hanging="526" w:hangingChars="200"/>
              <w:rPr>
                <w:rFonts w:hint="default"/>
                <w:highlight w:val="yellow"/>
              </w:rPr>
            </w:pPr>
          </w:p>
          <w:p>
            <w:pPr>
              <w:pStyle w:val="0"/>
              <w:autoSpaceDE w:val="0"/>
              <w:autoSpaceDN w:val="0"/>
              <w:adjustRightInd w:val="0"/>
              <w:ind w:left="526" w:right="129" w:rightChars="49" w:hanging="526" w:hangingChars="200"/>
              <w:rPr>
                <w:rFonts w:hint="default"/>
                <w:highlight w:val="yellow"/>
              </w:rPr>
            </w:pPr>
          </w:p>
        </w:tc>
      </w:tr>
    </w:tbl>
    <w:p>
      <w:pPr>
        <w:pStyle w:val="0"/>
        <w:ind w:left="263" w:leftChars="100" w:right="129" w:rightChars="49" w:firstLine="1215" w:firstLineChars="500"/>
        <w:rPr>
          <w:rFonts w:hint="eastAsia"/>
        </w:rPr>
      </w:pPr>
    </w:p>
    <w:sectPr>
      <w:footerReference r:id="rId5" w:type="default"/>
      <w:type w:val="continuous"/>
      <w:pgSz w:w="11906" w:h="16838"/>
      <w:pgMar w:top="118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5"/>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6"/>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6"/>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5</Pages>
  <Words>5</Words>
  <Characters>1380</Characters>
  <Application>JUST Note</Application>
  <Lines>894</Lines>
  <Paragraphs>118</Paragraphs>
  <Company>佐野市</Company>
  <CharactersWithSpaces>1758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20633</dc:creator>
  <cp:lastModifiedBy>菊地  一宏</cp:lastModifiedBy>
  <cp:lastPrinted>2024-05-16T02:40:00Z</cp:lastPrinted>
  <dcterms:created xsi:type="dcterms:W3CDTF">2024-06-03T06:57:00Z</dcterms:created>
  <dcterms:modified xsi:type="dcterms:W3CDTF">2024-06-10T05:26:17Z</dcterms:modified>
  <cp:revision>32</cp:revision>
</cp:coreProperties>
</file>