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　８月　２２日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代表者職・氏名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件名：人員搬送車（支援車Ⅲ型）購入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1080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・型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1046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　　　　　　　　　　　　　　　　　　　　　　（消費税抜き、単位：円）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96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車両本体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960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（＝入札書記載金額）</w:t>
            </w:r>
          </w:p>
        </w:tc>
        <w:tc>
          <w:tcPr>
            <w:tcW w:w="2268" w:type="dxa"/>
            <w:vAlign w:val="top"/>
          </w:tcPr>
          <w:p>
            <w:pPr>
              <w:pStyle w:val="15"/>
              <w:ind w:left="0" w:leftChars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法定費用（自賠責保険料、自動車重量税、自動車リサイクル料）は含めずに算出すること。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4</Words>
  <Characters>208</Characters>
  <Application>JUST Note</Application>
  <Lines>55</Lines>
  <Paragraphs>24</Paragraphs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2020-06-05T04:03:00Z</cp:lastPrinted>
  <dcterms:created xsi:type="dcterms:W3CDTF">2015-05-13T05:13:00Z</dcterms:created>
  <dcterms:modified xsi:type="dcterms:W3CDTF">2022-07-25T08:44:07Z</dcterms:modified>
  <cp:revision>12</cp:revision>
</cp:coreProperties>
</file>