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52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積　算　内　訳　書</w:t>
      </w:r>
    </w:p>
    <w:p>
      <w:pPr>
        <w:pStyle w:val="0"/>
        <w:ind w:right="1315" w:firstLine="220" w:firstLineChars="100"/>
        <w:rPr>
          <w:rFonts w:hint="default"/>
          <w:sz w:val="22"/>
        </w:rPr>
      </w:pPr>
    </w:p>
    <w:p>
      <w:pPr>
        <w:pStyle w:val="0"/>
        <w:ind w:right="215"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開札日　　令和４年１０月２８日</w:t>
      </w:r>
    </w:p>
    <w:p>
      <w:pPr>
        <w:pStyle w:val="0"/>
        <w:ind w:right="960" w:firstLine="883" w:firstLineChars="400"/>
        <w:rPr>
          <w:rFonts w:hint="default"/>
          <w:b w:val="1"/>
          <w:sz w:val="22"/>
          <w:u w:val="single" w:color="auto"/>
        </w:rPr>
      </w:pPr>
    </w:p>
    <w:p>
      <w:pPr>
        <w:pStyle w:val="0"/>
        <w:ind w:right="960" w:firstLine="883" w:firstLineChars="400"/>
        <w:rPr>
          <w:rFonts w:hint="default"/>
          <w:b w:val="1"/>
          <w:sz w:val="22"/>
          <w:u w:val="single" w:color="auto"/>
        </w:rPr>
      </w:pPr>
      <w:r>
        <w:rPr>
          <w:rFonts w:hint="eastAsia"/>
          <w:b w:val="1"/>
          <w:sz w:val="22"/>
          <w:u w:val="single" w:color="auto"/>
        </w:rPr>
        <w:t>件　名　　足踏み式消毒スタンド購入　</w:t>
      </w:r>
    </w:p>
    <w:p>
      <w:pPr>
        <w:pStyle w:val="0"/>
        <w:ind w:right="-6"/>
        <w:jc w:val="left"/>
        <w:rPr>
          <w:rFonts w:hint="default"/>
          <w:sz w:val="22"/>
        </w:rPr>
      </w:pP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住所又は所在地　　　　　　　　　　　　　　　　　　　　　</w:t>
      </w: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right="-6" w:firstLine="220" w:firstLine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</w:t>
      </w:r>
      <w:r>
        <w:rPr>
          <w:rFonts w:hint="eastAsia"/>
          <w:sz w:val="22"/>
          <w:u w:val="single" w:color="auto"/>
        </w:rPr>
        <w:t>商号又は名称　　　　　　　　　　　　　　　　　　　　　　</w:t>
      </w:r>
    </w:p>
    <w:p>
      <w:pPr>
        <w:pStyle w:val="0"/>
        <w:ind w:right="-6" w:firstLine="220" w:firstLineChars="1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代表者職・氏名　　　　　　　　　　　　　　　　　　　　　</w:t>
      </w:r>
    </w:p>
    <w:p>
      <w:pPr>
        <w:pStyle w:val="0"/>
        <w:ind w:right="960" w:firstLine="220" w:firstLineChars="100"/>
        <w:rPr>
          <w:rFonts w:hint="default"/>
          <w:sz w:val="22"/>
        </w:rPr>
      </w:pPr>
    </w:p>
    <w:p>
      <w:pPr>
        <w:pStyle w:val="0"/>
        <w:ind w:right="-6"/>
        <w:jc w:val="left"/>
        <w:rPr>
          <w:rFonts w:hint="default"/>
          <w:sz w:val="22"/>
        </w:rPr>
      </w:pPr>
      <w:r>
        <w:rPr>
          <w:rFonts w:hint="eastAsia"/>
          <w:sz w:val="22"/>
        </w:rPr>
        <w:t>　積算内訳　　　　　　　　　　　　　　　　　　　　　　　　　　　　　（消費税抜き）</w:t>
      </w: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8"/>
        <w:gridCol w:w="1645"/>
        <w:gridCol w:w="2698"/>
        <w:gridCol w:w="1669"/>
        <w:gridCol w:w="1028"/>
        <w:gridCol w:w="1763"/>
      </w:tblGrid>
      <w:tr>
        <w:trPr>
          <w:trHeight w:val="495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費　目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メーカー、品番等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単価</w:t>
            </w:r>
            <w:r>
              <w:rPr>
                <w:rFonts w:hint="default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円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(a)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(b)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単価</w:t>
            </w:r>
            <w:r>
              <w:rPr>
                <w:rFonts w:hint="default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円</w:t>
            </w:r>
            <w:r>
              <w:rPr>
                <w:rFonts w:hint="eastAsia"/>
                <w:color w:val="000000"/>
                <w:sz w:val="20"/>
              </w:rPr>
              <w:t xml:space="preserve">) </w:t>
            </w:r>
            <w:r>
              <w:rPr>
                <w:rFonts w:hint="eastAsia"/>
                <w:color w:val="000000"/>
                <w:sz w:val="20"/>
              </w:rPr>
              <w:t>×数量</w:t>
            </w:r>
          </w:p>
          <w:p>
            <w:pPr>
              <w:pStyle w:val="0"/>
              <w:ind w:right="-72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(a</w:t>
            </w:r>
            <w:r>
              <w:rPr>
                <w:rFonts w:hint="eastAsia"/>
                <w:color w:val="000000"/>
                <w:sz w:val="22"/>
              </w:rPr>
              <w:t>）×（</w:t>
            </w:r>
            <w:r>
              <w:rPr>
                <w:rFonts w:hint="default"/>
                <w:color w:val="000000"/>
                <w:sz w:val="22"/>
              </w:rPr>
              <w:t>b)</w:t>
            </w:r>
          </w:p>
        </w:tc>
      </w:tr>
      <w:tr>
        <w:trPr>
          <w:trHeight w:val="2700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１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足踏み式消毒スタンド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  <w:u w:val="single" w:color="auto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40"/>
              </w:rPr>
            </w:pPr>
            <w:r>
              <w:rPr>
                <w:rFonts w:hint="eastAsia"/>
                <w:color w:val="000000"/>
                <w:sz w:val="40"/>
              </w:rPr>
              <w:t>50</w:t>
            </w: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default"/>
                <w:kern w:val="2"/>
                <w:sz w:val="40"/>
              </w:rPr>
            </w:pPr>
            <w:r>
              <w:rPr>
                <w:rFonts w:hint="eastAsia"/>
                <w:color w:val="000000"/>
                <w:sz w:val="40"/>
              </w:rPr>
              <w:t>台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</w:p>
        </w:tc>
      </w:tr>
      <w:tr>
        <w:trPr>
          <w:trHeight w:val="979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56"/>
              <w:jc w:val="right"/>
              <w:rPr>
                <w:rFonts w:hint="default"/>
                <w:kern w:val="2"/>
                <w:sz w:val="28"/>
              </w:rPr>
            </w:pPr>
          </w:p>
        </w:tc>
        <w:tc>
          <w:tcPr>
            <w:tcW w:w="32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56"/>
              <w:jc w:val="right"/>
              <w:rPr>
                <w:rFonts w:hint="default"/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総合計＝入札書記載金額</w:t>
            </w:r>
          </w:p>
        </w:tc>
        <w:tc>
          <w:tcPr>
            <w:tcW w:w="1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"/>
              <w:jc w:val="right"/>
              <w:rPr>
                <w:rFonts w:hint="default"/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>　　　　　　　</w:t>
            </w:r>
          </w:p>
          <w:p>
            <w:pPr>
              <w:pStyle w:val="0"/>
              <w:ind w:right="4"/>
              <w:jc w:val="right"/>
              <w:rPr>
                <w:rFonts w:hint="default"/>
                <w:w w:val="200"/>
                <w:kern w:val="2"/>
                <w:sz w:val="20"/>
              </w:rPr>
            </w:pPr>
            <w:r>
              <w:rPr>
                <w:rFonts w:hint="eastAsia"/>
                <w:w w:val="200"/>
                <w:kern w:val="2"/>
                <w:sz w:val="20"/>
              </w:rPr>
              <w:t>円</w:t>
            </w:r>
          </w:p>
        </w:tc>
      </w:tr>
    </w:tbl>
    <w:p>
      <w:pPr>
        <w:pStyle w:val="0"/>
        <w:ind w:right="960" w:firstLine="220" w:firstLineChars="100"/>
        <w:rPr>
          <w:rFonts w:hint="default"/>
          <w:sz w:val="22"/>
        </w:rPr>
      </w:pPr>
    </w:p>
    <w:sectPr>
      <w:headerReference r:id="rId6" w:type="even"/>
      <w:headerReference r:id="rId5" w:type="first"/>
      <w:pgSz w:w="11907" w:h="16840"/>
      <w:pgMar w:top="1418" w:right="1418" w:bottom="1134" w:left="1474" w:header="284" w:footer="284" w:gutter="0"/>
      <w:cols w:space="720"/>
      <w:textDirection w:val="lrTb"/>
      <w:docGrid w:type="lines" w:linePitch="298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pPr>
      <w:wordWrap w:val="1"/>
      <w:overflowPunct w:val="1"/>
      <w:autoSpaceDE w:val="1"/>
      <w:autoSpaceDN w:val="1"/>
      <w:adjustRightInd w:val="1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5</Words>
  <Characters>128</Characters>
  <Application>JUST Note</Application>
  <Lines>35</Lines>
  <Paragraphs>23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佐野市公募型指名競争入札実施要綱</dc:title>
  <dc:creator>佐野市</dc:creator>
  <cp:lastModifiedBy>久保田律子</cp:lastModifiedBy>
  <cp:lastPrinted>2022-10-04T09:16:38Z</cp:lastPrinted>
  <dcterms:created xsi:type="dcterms:W3CDTF">2020-10-23T06:00:00Z</dcterms:created>
  <dcterms:modified xsi:type="dcterms:W3CDTF">2022-10-04T09:16:40Z</dcterms:modified>
  <cp:revision>14</cp:revision>
</cp:coreProperties>
</file>