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二酸化炭素濃度測定器購入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　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メーカー、規格・型番等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2620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default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</w:t>
      </w:r>
      <w:r>
        <w:rPr>
          <w:rFonts w:hint="eastAsia" w:ascii="ＭＳ 明朝" w:hAnsi="ＭＳ 明朝"/>
          <w:sz w:val="22"/>
          <w:u w:val="single" w:color="auto"/>
        </w:rPr>
        <w:t>感染症対策室長　　　　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285</Characters>
  <Application>JUST Note</Application>
  <Lines>33</Lines>
  <Paragraphs>19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2018-12-27T05:22:00Z</dcterms:created>
  <dcterms:modified xsi:type="dcterms:W3CDTF">2022-09-30T05:13:22Z</dcterms:modified>
  <cp:revision>14</cp:revision>
</cp:coreProperties>
</file>