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積　算　内　訳　書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開札日　令和４年４月２７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住所または所在地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商号又は名称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代表者役職・氏名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１．入札件名：佐野市市民活動保険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２．内訳明細（単位：円）</w:t>
      </w:r>
    </w:p>
    <w:tbl>
      <w:tblPr>
        <w:tblStyle w:val="2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13"/>
        <w:gridCol w:w="4583"/>
        <w:gridCol w:w="3865"/>
      </w:tblGrid>
      <w:tr>
        <w:trPr/>
        <w:tc>
          <w:tcPr>
            <w:tcW w:w="338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No.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額</w:t>
            </w: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賠償責任保険　　身体賠償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賠償責任保険　　財物賠償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賠償責任保険　　保管物賠償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傷害保険　死亡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傷害保険　後遺障がい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傷害保険　入院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傷害保険　手術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傷害保険　通院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38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2867" w:type="pct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総合計金額（＝入札書記載金額）</w:t>
            </w:r>
          </w:p>
        </w:tc>
        <w:tc>
          <w:tcPr>
            <w:tcW w:w="2133" w:type="pct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32"/>
              </w:rPr>
              <w:t>円</w:t>
            </w:r>
          </w:p>
        </w:tc>
      </w:tr>
    </w:tbl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567" w:right="1134" w:bottom="454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162</Characters>
  <Application>JUST Note</Application>
  <Lines>51</Lines>
  <Paragraphs>28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松本玲子</dc:creator>
  <cp:lastModifiedBy>久保田律子</cp:lastModifiedBy>
  <cp:lastPrinted>2021-04-06T06:23:00Z</cp:lastPrinted>
  <dcterms:created xsi:type="dcterms:W3CDTF">2021-04-07T00:39:00Z</dcterms:created>
  <dcterms:modified xsi:type="dcterms:W3CDTF">2021-04-08T00:26:42Z</dcterms:modified>
  <cp:revision>2</cp:revision>
</cp:coreProperties>
</file>