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7A" w:rsidRPr="0032232C" w:rsidRDefault="00EC7B7A" w:rsidP="00EC7B7A">
      <w:pPr>
        <w:jc w:val="left"/>
        <w:rPr>
          <w:rFonts w:ascii="HG丸ｺﾞｼｯｸM-PRO" w:eastAsia="HG丸ｺﾞｼｯｸM-PRO" w:hAnsiTheme="minorEastAsia"/>
          <w:sz w:val="22"/>
        </w:rPr>
      </w:pPr>
      <w:r w:rsidRPr="0032232C">
        <w:rPr>
          <w:rFonts w:ascii="HG丸ｺﾞｼｯｸM-PRO" w:eastAsia="HG丸ｺﾞｼｯｸM-PRO" w:hAnsiTheme="minorEastAsia" w:hint="eastAsia"/>
          <w:sz w:val="22"/>
        </w:rPr>
        <w:t>（別紙１）</w:t>
      </w:r>
    </w:p>
    <w:p w:rsidR="0040150A" w:rsidRPr="006B193C" w:rsidRDefault="00851464" w:rsidP="0040150A">
      <w:pPr>
        <w:jc w:val="center"/>
        <w:rPr>
          <w:rFonts w:ascii="HG丸ｺﾞｼｯｸM-PRO" w:eastAsia="HG丸ｺﾞｼｯｸM-PRO" w:hAnsiTheme="minorEastAsia"/>
          <w:sz w:val="28"/>
          <w:szCs w:val="28"/>
        </w:rPr>
      </w:pPr>
      <w:bookmarkStart w:id="0" w:name="_GoBack"/>
      <w:bookmarkEnd w:id="0"/>
      <w:r w:rsidRPr="006B193C">
        <w:rPr>
          <w:rFonts w:ascii="HG丸ｺﾞｼｯｸM-PRO" w:eastAsia="HG丸ｺﾞｼｯｸM-PRO" w:hAnsiTheme="minorEastAsia" w:hint="eastAsia"/>
          <w:sz w:val="28"/>
          <w:szCs w:val="28"/>
        </w:rPr>
        <w:t>令和</w:t>
      </w:r>
      <w:r w:rsidR="00E30B81" w:rsidRPr="006B193C">
        <w:rPr>
          <w:rFonts w:ascii="HG丸ｺﾞｼｯｸM-PRO" w:eastAsia="HG丸ｺﾞｼｯｸM-PRO" w:hAnsiTheme="minorEastAsia" w:hint="eastAsia"/>
          <w:sz w:val="28"/>
          <w:szCs w:val="28"/>
        </w:rPr>
        <w:t>６</w:t>
      </w:r>
      <w:r w:rsidR="0040150A" w:rsidRPr="006B193C">
        <w:rPr>
          <w:rFonts w:ascii="HG丸ｺﾞｼｯｸM-PRO" w:eastAsia="HG丸ｺﾞｼｯｸM-PRO" w:hAnsiTheme="minorEastAsia" w:hint="eastAsia"/>
          <w:sz w:val="28"/>
          <w:szCs w:val="28"/>
        </w:rPr>
        <w:t>年度　協定単価同意確認書</w:t>
      </w:r>
    </w:p>
    <w:p w:rsidR="0040150A" w:rsidRPr="006B193C" w:rsidRDefault="0040150A" w:rsidP="0040150A">
      <w:pPr>
        <w:jc w:val="center"/>
        <w:rPr>
          <w:rFonts w:ascii="HG丸ｺﾞｼｯｸM-PRO" w:eastAsia="HG丸ｺﾞｼｯｸM-PRO" w:hAnsiTheme="minorEastAsia"/>
          <w:sz w:val="24"/>
          <w:szCs w:val="24"/>
        </w:rPr>
      </w:pPr>
    </w:p>
    <w:p w:rsidR="0040150A" w:rsidRPr="006B193C" w:rsidRDefault="00AD568E" w:rsidP="0040150A">
      <w:pPr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>1　協定単価物品</w:t>
      </w:r>
    </w:p>
    <w:tbl>
      <w:tblPr>
        <w:tblW w:w="978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255"/>
        <w:gridCol w:w="3882"/>
        <w:gridCol w:w="751"/>
        <w:gridCol w:w="2367"/>
      </w:tblGrid>
      <w:tr w:rsidR="006B193C" w:rsidRPr="006B193C" w:rsidTr="0017587B">
        <w:trPr>
          <w:trHeight w:val="740"/>
        </w:trPr>
        <w:tc>
          <w:tcPr>
            <w:tcW w:w="420" w:type="dxa"/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0150A" w:rsidRPr="006B193C" w:rsidRDefault="0040150A" w:rsidP="00D56EF0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品</w:t>
            </w:r>
            <w:r w:rsidR="00264352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 xml:space="preserve">　　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規</w:t>
            </w:r>
            <w:r w:rsidR="00264352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 xml:space="preserve">　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格</w:t>
            </w:r>
            <w:r w:rsidR="00264352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 xml:space="preserve">　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0150A" w:rsidRPr="006B193C" w:rsidRDefault="0040150A" w:rsidP="00B67520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協定単価（</w:t>
            </w:r>
            <w:r w:rsidR="00E30B81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税抜</w:t>
            </w:r>
            <w:r w:rsidR="00690088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き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6B193C" w:rsidRPr="006B193C" w:rsidTr="0017587B">
        <w:trPr>
          <w:trHeight w:val="1100"/>
        </w:trPr>
        <w:tc>
          <w:tcPr>
            <w:tcW w:w="420" w:type="dxa"/>
            <w:shd w:val="clear" w:color="auto" w:fill="auto"/>
            <w:vAlign w:val="center"/>
            <w:hideMark/>
          </w:tcPr>
          <w:p w:rsidR="0040150A" w:rsidRPr="006B193C" w:rsidRDefault="00AD568E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ＡＢＣ粉末消火器</w:t>
            </w:r>
          </w:p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（１０型）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851464" w:rsidRPr="006B193C" w:rsidRDefault="0040150A" w:rsidP="00566425">
            <w:pPr>
              <w:widowControl/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薬剤質量</w:t>
            </w:r>
            <w:r w:rsidR="00851464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：</w:t>
            </w:r>
            <w:r w:rsidR="00B45343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3</w:t>
            </w:r>
            <w:r w:rsidR="00D50271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.0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 xml:space="preserve">ｋｇ　</w:t>
            </w:r>
          </w:p>
          <w:p w:rsidR="0040150A" w:rsidRPr="006B193C" w:rsidRDefault="00851464" w:rsidP="00566425">
            <w:pPr>
              <w:widowControl/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総質量：</w:t>
            </w:r>
            <w:r w:rsidR="0040150A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5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.0</w:t>
            </w:r>
            <w:r w:rsidR="0040150A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kg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程度以下</w:t>
            </w:r>
          </w:p>
          <w:p w:rsidR="00AD568E" w:rsidRPr="006B193C" w:rsidRDefault="00AD568E" w:rsidP="00566425">
            <w:pPr>
              <w:widowControl/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放射距離：3～6ｍ程度以上</w:t>
            </w:r>
          </w:p>
          <w:p w:rsidR="0040150A" w:rsidRPr="006B193C" w:rsidRDefault="006E3A3E" w:rsidP="00566425">
            <w:pPr>
              <w:widowControl/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放射時間</w:t>
            </w:r>
            <w:r w:rsidR="00AD568E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：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１４</w:t>
            </w:r>
            <w:r w:rsidR="0040150A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秒程度</w:t>
            </w:r>
            <w:r w:rsidR="00AE4D50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以上</w:t>
            </w:r>
            <w:r w:rsidR="0040150A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40150A" w:rsidRPr="006B193C" w:rsidRDefault="0040150A" w:rsidP="00566425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リサイクルシール付</w:t>
            </w:r>
          </w:p>
          <w:p w:rsidR="0040150A" w:rsidRPr="006B193C" w:rsidRDefault="0040150A" w:rsidP="00566425">
            <w:pPr>
              <w:rPr>
                <w:rFonts w:ascii="HG丸ｺﾞｼｯｸM-PRO" w:eastAsia="HG丸ｺﾞｼｯｸM-PRO" w:hAnsiTheme="minorEastAsia" w:cs="ＭＳ Ｐゴシック"/>
                <w:kern w:val="0"/>
                <w:szCs w:val="21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Cs w:val="21"/>
              </w:rPr>
              <w:t>グリーン購入法適合品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本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0150A" w:rsidRPr="006B193C" w:rsidRDefault="009A670D" w:rsidP="0029216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</w:t>
            </w:r>
            <w:r w:rsidR="00851464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，</w:t>
            </w:r>
            <w:r w:rsidR="00C67B41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  <w:r w:rsidR="008D50BC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  <w:r w:rsidR="0033682F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  <w:r w:rsidR="0040150A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円</w:t>
            </w:r>
          </w:p>
        </w:tc>
      </w:tr>
      <w:tr w:rsidR="006B193C" w:rsidRPr="006B193C" w:rsidTr="0017587B">
        <w:trPr>
          <w:trHeight w:val="555"/>
        </w:trPr>
        <w:tc>
          <w:tcPr>
            <w:tcW w:w="420" w:type="dxa"/>
            <w:shd w:val="clear" w:color="auto" w:fill="auto"/>
            <w:vAlign w:val="center"/>
            <w:hideMark/>
          </w:tcPr>
          <w:p w:rsidR="0040150A" w:rsidRPr="006B193C" w:rsidRDefault="00AD568E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廃棄処理手数料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40150A" w:rsidRPr="006B193C" w:rsidRDefault="00F97EFB" w:rsidP="00B45343">
            <w:pPr>
              <w:widowControl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リサイクルシールがある場合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本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40150A" w:rsidRPr="006B193C" w:rsidRDefault="00C67B41" w:rsidP="0029216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１，００</w:t>
            </w:r>
            <w:r w:rsidR="00851464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  <w:r w:rsidR="00F97EFB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円</w:t>
            </w:r>
          </w:p>
        </w:tc>
      </w:tr>
      <w:tr w:rsidR="006B193C" w:rsidRPr="006B193C" w:rsidTr="0017587B">
        <w:trPr>
          <w:trHeight w:val="555"/>
        </w:trPr>
        <w:tc>
          <w:tcPr>
            <w:tcW w:w="420" w:type="dxa"/>
            <w:shd w:val="clear" w:color="auto" w:fill="auto"/>
            <w:vAlign w:val="center"/>
          </w:tcPr>
          <w:p w:rsidR="00F97EFB" w:rsidRPr="006B193C" w:rsidRDefault="00AD568E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97EFB" w:rsidRPr="006B193C" w:rsidRDefault="00F97EFB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廃棄処理手数料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F97EFB" w:rsidRPr="006B193C" w:rsidRDefault="00F97EFB" w:rsidP="00B45343">
            <w:pPr>
              <w:widowControl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リサイクルシールがない場合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97EFB" w:rsidRPr="006B193C" w:rsidRDefault="00F97EFB" w:rsidP="00566425">
            <w:pPr>
              <w:widowControl/>
              <w:jc w:val="center"/>
              <w:rPr>
                <w:rFonts w:ascii="HG丸ｺﾞｼｯｸM-PRO" w:eastAsia="HG丸ｺﾞｼｯｸM-PRO" w:hAnsiTheme="minorEastAsia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2"/>
              </w:rPr>
              <w:t>本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97EFB" w:rsidRPr="006B193C" w:rsidRDefault="00851464" w:rsidP="0029216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１，５</w:t>
            </w:r>
            <w:r w:rsidR="00C67B41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  <w:r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  <w:r w:rsidR="00F97EFB" w:rsidRPr="006B193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円</w:t>
            </w:r>
          </w:p>
        </w:tc>
      </w:tr>
    </w:tbl>
    <w:p w:rsidR="0040150A" w:rsidRPr="006B193C" w:rsidRDefault="007F4F26" w:rsidP="0040150A">
      <w:pPr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>※請求にあたっては、別途、消費税額又は消費税相当額を加算するものとする</w:t>
      </w:r>
    </w:p>
    <w:p w:rsidR="0040150A" w:rsidRPr="006B193C" w:rsidRDefault="0040150A" w:rsidP="0040150A">
      <w:pPr>
        <w:jc w:val="center"/>
        <w:rPr>
          <w:rFonts w:ascii="HG丸ｺﾞｼｯｸM-PRO" w:eastAsia="HG丸ｺﾞｼｯｸM-PRO" w:hAnsiTheme="minorEastAsia"/>
          <w:sz w:val="22"/>
        </w:rPr>
      </w:pPr>
    </w:p>
    <w:p w:rsidR="0040150A" w:rsidRPr="006B193C" w:rsidRDefault="0040150A" w:rsidP="0040150A">
      <w:pPr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>２　納入物品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79"/>
      </w:tblGrid>
      <w:tr w:rsidR="006B193C" w:rsidRPr="006B193C" w:rsidTr="00996682">
        <w:trPr>
          <w:trHeight w:val="108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0A" w:rsidRPr="006B193C" w:rsidRDefault="0040150A" w:rsidP="00566425">
            <w:pPr>
              <w:widowControl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メーカー・品番等：</w:t>
            </w:r>
          </w:p>
          <w:p w:rsidR="00B45343" w:rsidRPr="006B193C" w:rsidRDefault="00B45343" w:rsidP="00566425">
            <w:pPr>
              <w:widowControl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0150A" w:rsidRPr="006B193C" w:rsidTr="00D84D6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5" w:rsidRPr="006B193C" w:rsidRDefault="0040150A" w:rsidP="00566425">
            <w:pPr>
              <w:widowControl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 xml:space="preserve">薬剤質量：　　　　</w:t>
            </w:r>
            <w:r w:rsidR="00AE22F1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 xml:space="preserve">ｋｇ　</w:t>
            </w:r>
            <w:r w:rsidR="00AE22F1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総質量：　　　　　ｋｇ</w:t>
            </w:r>
          </w:p>
          <w:p w:rsidR="00884D35" w:rsidRPr="006B193C" w:rsidRDefault="0040150A" w:rsidP="00566425">
            <w:pPr>
              <w:widowControl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br/>
            </w:r>
            <w:r w:rsidR="00AE22F1"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 xml:space="preserve">放射距離：　　　　　　ｍ　　　　</w:t>
            </w: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 xml:space="preserve">放射時間：　　　　秒　　</w:t>
            </w:r>
          </w:p>
          <w:p w:rsidR="00AE22F1" w:rsidRPr="006B193C" w:rsidRDefault="00AE22F1" w:rsidP="00566425">
            <w:pPr>
              <w:widowControl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</w:p>
          <w:p w:rsidR="005646D3" w:rsidRPr="006B193C" w:rsidRDefault="005646D3" w:rsidP="00566425">
            <w:pPr>
              <w:widowControl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6B193C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グリーン購入法適合</w:t>
            </w:r>
          </w:p>
        </w:tc>
      </w:tr>
    </w:tbl>
    <w:p w:rsidR="0040150A" w:rsidRPr="006B193C" w:rsidRDefault="0040150A" w:rsidP="0040150A">
      <w:pPr>
        <w:rPr>
          <w:rFonts w:ascii="HG丸ｺﾞｼｯｸM-PRO" w:eastAsia="HG丸ｺﾞｼｯｸM-PRO" w:hAnsiTheme="minorEastAsia"/>
          <w:sz w:val="22"/>
        </w:rPr>
      </w:pPr>
    </w:p>
    <w:p w:rsidR="0040150A" w:rsidRPr="006B193C" w:rsidRDefault="0040150A" w:rsidP="00AE4D50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>佐野市長　　様</w:t>
      </w:r>
    </w:p>
    <w:p w:rsidR="0040150A" w:rsidRPr="006B193C" w:rsidRDefault="0040150A" w:rsidP="0040150A">
      <w:pPr>
        <w:rPr>
          <w:rFonts w:ascii="HG丸ｺﾞｼｯｸM-PRO" w:eastAsia="HG丸ｺﾞｼｯｸM-PRO" w:hAnsiTheme="minorEastAsia"/>
          <w:sz w:val="22"/>
        </w:rPr>
      </w:pPr>
    </w:p>
    <w:p w:rsidR="0040150A" w:rsidRPr="006B193C" w:rsidRDefault="0040150A" w:rsidP="00AE4D50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>上表の物品につきまして協定単価に同意します。</w:t>
      </w:r>
    </w:p>
    <w:p w:rsidR="0040150A" w:rsidRPr="006B193C" w:rsidRDefault="0040150A" w:rsidP="0040150A">
      <w:pPr>
        <w:rPr>
          <w:rFonts w:ascii="HG丸ｺﾞｼｯｸM-PRO" w:eastAsia="HG丸ｺﾞｼｯｸM-PRO" w:hAnsiTheme="minorEastAsia"/>
          <w:sz w:val="22"/>
        </w:rPr>
      </w:pPr>
    </w:p>
    <w:p w:rsidR="0040150A" w:rsidRPr="006B193C" w:rsidRDefault="0040150A" w:rsidP="00590DAE">
      <w:pPr>
        <w:ind w:firstLineChars="300" w:firstLine="660"/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 xml:space="preserve">　　年　　</w:t>
      </w:r>
      <w:r w:rsidR="00AE22F1" w:rsidRPr="006B193C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884D35" w:rsidRPr="006B193C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6B193C">
        <w:rPr>
          <w:rFonts w:ascii="HG丸ｺﾞｼｯｸM-PRO" w:eastAsia="HG丸ｺﾞｼｯｸM-PRO" w:hAnsiTheme="minorEastAsia" w:hint="eastAsia"/>
          <w:sz w:val="22"/>
        </w:rPr>
        <w:t xml:space="preserve">月　</w:t>
      </w:r>
      <w:r w:rsidR="00884D35" w:rsidRPr="006B193C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6B193C">
        <w:rPr>
          <w:rFonts w:ascii="HG丸ｺﾞｼｯｸM-PRO" w:eastAsia="HG丸ｺﾞｼｯｸM-PRO" w:hAnsiTheme="minorEastAsia" w:hint="eastAsia"/>
          <w:sz w:val="22"/>
        </w:rPr>
        <w:t xml:space="preserve">　日</w:t>
      </w:r>
      <w:r w:rsidR="00884D35" w:rsidRPr="006B193C">
        <w:rPr>
          <w:rFonts w:ascii="HG丸ｺﾞｼｯｸM-PRO" w:eastAsia="HG丸ｺﾞｼｯｸM-PRO" w:hAnsiTheme="minorEastAsia" w:hint="eastAsia"/>
          <w:sz w:val="22"/>
        </w:rPr>
        <w:t xml:space="preserve">　</w:t>
      </w:r>
    </w:p>
    <w:p w:rsidR="00AE4D50" w:rsidRPr="006B193C" w:rsidRDefault="00AE4D50" w:rsidP="0040150A">
      <w:pPr>
        <w:rPr>
          <w:rFonts w:ascii="HG丸ｺﾞｼｯｸM-PRO" w:eastAsia="HG丸ｺﾞｼｯｸM-PRO" w:hAnsiTheme="minorEastAsia"/>
          <w:sz w:val="22"/>
        </w:rPr>
      </w:pPr>
    </w:p>
    <w:p w:rsidR="0040150A" w:rsidRPr="006B193C" w:rsidRDefault="0040150A" w:rsidP="0040150A">
      <w:pPr>
        <w:spacing w:line="360" w:lineRule="auto"/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 xml:space="preserve">　　　　　　　　　　　　　　住所又は所在地</w:t>
      </w:r>
    </w:p>
    <w:p w:rsidR="0040150A" w:rsidRPr="006B193C" w:rsidRDefault="0040150A" w:rsidP="0040150A">
      <w:pPr>
        <w:spacing w:line="360" w:lineRule="auto"/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 xml:space="preserve">　　　　　　　　　　　　　　名称又は商号</w:t>
      </w:r>
    </w:p>
    <w:p w:rsidR="00DC75B6" w:rsidRPr="006B193C" w:rsidRDefault="0040150A" w:rsidP="005646D3">
      <w:pPr>
        <w:spacing w:line="360" w:lineRule="auto"/>
        <w:rPr>
          <w:rFonts w:ascii="HG丸ｺﾞｼｯｸM-PRO" w:eastAsia="HG丸ｺﾞｼｯｸM-PRO" w:hAnsiTheme="minorEastAsia"/>
          <w:sz w:val="22"/>
        </w:rPr>
      </w:pPr>
      <w:r w:rsidRPr="006B193C">
        <w:rPr>
          <w:rFonts w:ascii="HG丸ｺﾞｼｯｸM-PRO" w:eastAsia="HG丸ｺﾞｼｯｸM-PRO" w:hAnsiTheme="minorEastAsia" w:hint="eastAsia"/>
          <w:sz w:val="22"/>
        </w:rPr>
        <w:t xml:space="preserve">　　　　　　　　　　　　　　代表者名　　　　　　　　　　　　　</w:t>
      </w:r>
      <w:r w:rsidR="00B33D7E" w:rsidRPr="006B193C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6B193C">
        <w:rPr>
          <w:rFonts w:ascii="HG丸ｺﾞｼｯｸM-PRO" w:eastAsia="HG丸ｺﾞｼｯｸM-PRO" w:hAnsiTheme="minorEastAsia" w:hint="eastAsia"/>
          <w:sz w:val="22"/>
        </w:rPr>
        <w:t xml:space="preserve">　　　　　印</w:t>
      </w:r>
    </w:p>
    <w:sectPr w:rsidR="00DC75B6" w:rsidRPr="006B193C" w:rsidSect="00385DB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E9" w:rsidRDefault="00D15BE9" w:rsidP="009C7F51">
      <w:r>
        <w:separator/>
      </w:r>
    </w:p>
  </w:endnote>
  <w:endnote w:type="continuationSeparator" w:id="0">
    <w:p w:rsidR="00D15BE9" w:rsidRDefault="00D15BE9" w:rsidP="009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E9" w:rsidRDefault="00D15BE9" w:rsidP="009C7F51">
      <w:r>
        <w:separator/>
      </w:r>
    </w:p>
  </w:footnote>
  <w:footnote w:type="continuationSeparator" w:id="0">
    <w:p w:rsidR="00D15BE9" w:rsidRDefault="00D15BE9" w:rsidP="009C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2B"/>
    <w:rsid w:val="00045D5F"/>
    <w:rsid w:val="00047757"/>
    <w:rsid w:val="000A7837"/>
    <w:rsid w:val="001024F4"/>
    <w:rsid w:val="00130A39"/>
    <w:rsid w:val="0013713A"/>
    <w:rsid w:val="0017587B"/>
    <w:rsid w:val="001E5CC0"/>
    <w:rsid w:val="001E78D8"/>
    <w:rsid w:val="00200E9D"/>
    <w:rsid w:val="00221689"/>
    <w:rsid w:val="00245DD0"/>
    <w:rsid w:val="00264352"/>
    <w:rsid w:val="00292165"/>
    <w:rsid w:val="002C5DAE"/>
    <w:rsid w:val="0032232C"/>
    <w:rsid w:val="0033682F"/>
    <w:rsid w:val="00370A21"/>
    <w:rsid w:val="00385DBE"/>
    <w:rsid w:val="003F0B59"/>
    <w:rsid w:val="003F0FA1"/>
    <w:rsid w:val="0040150A"/>
    <w:rsid w:val="004028BF"/>
    <w:rsid w:val="00412902"/>
    <w:rsid w:val="00434474"/>
    <w:rsid w:val="00447453"/>
    <w:rsid w:val="004A6B85"/>
    <w:rsid w:val="004C6F29"/>
    <w:rsid w:val="00546BC8"/>
    <w:rsid w:val="00547927"/>
    <w:rsid w:val="005646D3"/>
    <w:rsid w:val="00566425"/>
    <w:rsid w:val="00590DAE"/>
    <w:rsid w:val="00597EA2"/>
    <w:rsid w:val="00610CE9"/>
    <w:rsid w:val="00626BBC"/>
    <w:rsid w:val="006658EB"/>
    <w:rsid w:val="00666672"/>
    <w:rsid w:val="00687B30"/>
    <w:rsid w:val="00690088"/>
    <w:rsid w:val="00694AB0"/>
    <w:rsid w:val="006B193C"/>
    <w:rsid w:val="006E3A3E"/>
    <w:rsid w:val="006F3C73"/>
    <w:rsid w:val="0070177B"/>
    <w:rsid w:val="00744448"/>
    <w:rsid w:val="00794BAB"/>
    <w:rsid w:val="00797A54"/>
    <w:rsid w:val="007F4F26"/>
    <w:rsid w:val="008452A7"/>
    <w:rsid w:val="00851464"/>
    <w:rsid w:val="00884D35"/>
    <w:rsid w:val="008A0955"/>
    <w:rsid w:val="008B7B44"/>
    <w:rsid w:val="008D50BC"/>
    <w:rsid w:val="00996682"/>
    <w:rsid w:val="009A670D"/>
    <w:rsid w:val="009C7F51"/>
    <w:rsid w:val="009D414B"/>
    <w:rsid w:val="00AD4BE1"/>
    <w:rsid w:val="00AD568E"/>
    <w:rsid w:val="00AE22F1"/>
    <w:rsid w:val="00AE4D50"/>
    <w:rsid w:val="00AF5A22"/>
    <w:rsid w:val="00B0262B"/>
    <w:rsid w:val="00B234B9"/>
    <w:rsid w:val="00B33D7E"/>
    <w:rsid w:val="00B45343"/>
    <w:rsid w:val="00B62575"/>
    <w:rsid w:val="00B67520"/>
    <w:rsid w:val="00B73EE6"/>
    <w:rsid w:val="00B90702"/>
    <w:rsid w:val="00BC2452"/>
    <w:rsid w:val="00BD25C3"/>
    <w:rsid w:val="00BD4B28"/>
    <w:rsid w:val="00BE76E7"/>
    <w:rsid w:val="00C001B5"/>
    <w:rsid w:val="00C03962"/>
    <w:rsid w:val="00C206D1"/>
    <w:rsid w:val="00C44F54"/>
    <w:rsid w:val="00C57226"/>
    <w:rsid w:val="00C631C3"/>
    <w:rsid w:val="00C67B41"/>
    <w:rsid w:val="00CC52D8"/>
    <w:rsid w:val="00CE22C6"/>
    <w:rsid w:val="00CF441F"/>
    <w:rsid w:val="00D15BE9"/>
    <w:rsid w:val="00D50271"/>
    <w:rsid w:val="00D56EF0"/>
    <w:rsid w:val="00D840BD"/>
    <w:rsid w:val="00D84D61"/>
    <w:rsid w:val="00DC75B6"/>
    <w:rsid w:val="00DE50FE"/>
    <w:rsid w:val="00DF53F0"/>
    <w:rsid w:val="00E30B81"/>
    <w:rsid w:val="00E34225"/>
    <w:rsid w:val="00E76A2F"/>
    <w:rsid w:val="00E81178"/>
    <w:rsid w:val="00E83FF0"/>
    <w:rsid w:val="00EC7B7A"/>
    <w:rsid w:val="00EE1131"/>
    <w:rsid w:val="00EE3C6B"/>
    <w:rsid w:val="00F97EFB"/>
    <w:rsid w:val="00FB5F3C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11F6E"/>
  <w15:docId w15:val="{821A3FF5-0D97-4EFE-940C-A349FAB2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6B85"/>
  </w:style>
  <w:style w:type="character" w:customStyle="1" w:styleId="a4">
    <w:name w:val="日付 (文字)"/>
    <w:basedOn w:val="a0"/>
    <w:link w:val="a3"/>
    <w:uiPriority w:val="99"/>
    <w:semiHidden/>
    <w:rsid w:val="004A6B85"/>
  </w:style>
  <w:style w:type="paragraph" w:styleId="a5">
    <w:name w:val="Balloon Text"/>
    <w:basedOn w:val="a"/>
    <w:link w:val="a6"/>
    <w:uiPriority w:val="99"/>
    <w:semiHidden/>
    <w:unhideWhenUsed/>
    <w:rsid w:val="00AD4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4B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F51"/>
  </w:style>
  <w:style w:type="paragraph" w:styleId="a9">
    <w:name w:val="footer"/>
    <w:basedOn w:val="a"/>
    <w:link w:val="aa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F51"/>
  </w:style>
  <w:style w:type="paragraph" w:customStyle="1" w:styleId="ab">
    <w:name w:val="一太郎８/９"/>
    <w:rsid w:val="00385DBE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明朝" w:eastAsia="ＭＳ 明朝" w:hAnsi="Century" w:cs="Times New Roman"/>
      <w:spacing w:val="-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9F6A-A38C-46D8-AEAE-D56F3CA2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</dc:creator>
  <cp:lastModifiedBy>根岸香織</cp:lastModifiedBy>
  <cp:revision>69</cp:revision>
  <cp:lastPrinted>2019-03-18T23:45:00Z</cp:lastPrinted>
  <dcterms:created xsi:type="dcterms:W3CDTF">2012-03-22T23:45:00Z</dcterms:created>
  <dcterms:modified xsi:type="dcterms:W3CDTF">2024-03-26T01:43:00Z</dcterms:modified>
</cp:coreProperties>
</file>