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様式第５－（イ）－⑭</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中小企業信用保険法第２条第５項第５号の規定による認定申請書（イ－⑭）</w:t>
            </w:r>
          </w:p>
          <w:p>
            <w:pPr>
              <w:pStyle w:val="0"/>
              <w:suppressAutoHyphens w:val="1"/>
              <w:kinsoku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overflowPunct w:val="0"/>
              <w:autoSpaceDE w:val="0"/>
              <w:autoSpaceDN w:val="0"/>
              <w:adjustRightInd w:val="0"/>
              <w:spacing w:line="240" w:lineRule="exact"/>
              <w:ind w:left="5040" w:hanging="5040" w:hangingChars="2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佐野市長　様</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sz w:val="16"/>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jc w:val="left"/>
              <w:rPr>
                <w:rFonts w:hint="default"/>
              </w:rPr>
            </w:pPr>
            <w:r>
              <w:rPr>
                <w:rFonts w:hint="eastAsia"/>
              </w:rPr>
              <w:t>(</w:t>
            </w:r>
            <w:r>
              <w:rPr>
                <w:rFonts w:hint="eastAsia"/>
              </w:rPr>
              <w:t>表</w:t>
            </w:r>
            <w:r>
              <w:rPr>
                <w:rFonts w:hint="eastAsia"/>
              </w:rPr>
              <w:t>)</w:t>
            </w:r>
            <w:r>
              <w:rPr>
                <w:rFonts w:hint="eastAsia"/>
              </w:rPr>
              <w:t>　　　　　　　　　　　　　　　　　　　　記</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sz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（１）令和元年１２月の企業全体の売上高等に対する、上記の表に記載した指定業種（以下同じ。）に属する事業の最近１ヶ月間の売上高等の減少額等の割合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Ｂ：令和元年１２月の指定業種に属する事業の売上高等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Ｃ：令和元年１２月の企業全体の売上高等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（Ｂ×３）－（Ａ＋Ｄ）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Ｃ－Ｅ</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Ｅ：Ａの期間に対応する企業全体の売上高等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（Ｃ×３）－（Ｅ＋Ｆ）</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Ｆ：Ｅの期間後２か月間の企業全体の見込み売上高等　　　　　　　　　　</w:t>
            </w:r>
            <w:r>
              <w:rPr>
                <w:rFonts w:hint="eastAsia" w:ascii="ＭＳ ゴシック" w:hAnsi="ＭＳ ゴシック" w:eastAsia="ＭＳ ゴシック"/>
                <w:color w:val="000000"/>
                <w:kern w:val="0"/>
                <w:u w:val="single" w:color="auto"/>
              </w:rPr>
              <w:t>　　　　　　　　　円</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84" w:firstLineChars="200"/>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（注１）</w:t>
      </w:r>
      <w:r>
        <w:rPr>
          <w:rFonts w:hint="eastAsia" w:ascii="ＭＳ ゴシック" w:hAnsi="ＭＳ ゴシック" w:eastAsia="ＭＳ ゴシック"/>
          <w:color w:val="000000"/>
          <w:spacing w:val="16"/>
          <w:kern w:val="0"/>
          <w:sz w:val="16"/>
        </w:rPr>
        <w:t>本様式は、</w:t>
      </w:r>
      <w:r>
        <w:rPr>
          <w:rFonts w:hint="eastAsia" w:ascii="ＭＳ ゴシック" w:hAnsi="ＭＳ ゴシック" w:eastAsia="ＭＳ ゴシック"/>
          <w:color w:val="000000"/>
          <w:kern w:val="0"/>
          <w:sz w:val="16"/>
        </w:rPr>
        <w:t>業歴３ヶ月以上１年１ヶ月未満の場合あるいは前年以降、事業拡大等により前年比較が適当でない特段の事情がある</w:t>
      </w:r>
    </w:p>
    <w:p>
      <w:pPr>
        <w:pStyle w:val="0"/>
        <w:suppressAutoHyphens w:val="1"/>
        <w:kinsoku w:val="0"/>
        <w:overflowPunct w:val="0"/>
        <w:autoSpaceDE w:val="0"/>
        <w:autoSpaceDN w:val="0"/>
        <w:adjustRightInd w:val="0"/>
        <w:spacing w:line="220" w:lineRule="exact"/>
        <w:ind w:left="0" w:leftChars="0" w:firstLine="480" w:firstLineChars="30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場合で、</w:t>
      </w:r>
      <w:r>
        <w:rPr>
          <w:rFonts w:hint="eastAsia" w:ascii="ＭＳ ゴシック" w:hAnsi="ＭＳ ゴシック" w:eastAsia="ＭＳ ゴシック"/>
          <w:color w:val="000000"/>
          <w:spacing w:val="16"/>
          <w:kern w:val="0"/>
          <w:sz w:val="16"/>
        </w:rPr>
        <w:t>指定業種に属する事業の売上高等の減少が申請者全体の売上高等に相当程度の影響を与えていることに</w:t>
      </w:r>
    </w:p>
    <w:p>
      <w:pPr>
        <w:pStyle w:val="0"/>
        <w:suppressAutoHyphens w:val="1"/>
        <w:kinsoku w:val="0"/>
        <w:overflowPunct w:val="0"/>
        <w:autoSpaceDE w:val="0"/>
        <w:autoSpaceDN w:val="0"/>
        <w:adjustRightInd w:val="0"/>
        <w:spacing w:line="220" w:lineRule="exact"/>
        <w:ind w:left="0" w:leftChars="0" w:firstLine="576" w:firstLineChars="30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spacing w:val="16"/>
          <w:kern w:val="0"/>
          <w:sz w:val="16"/>
        </w:rPr>
        <w:t>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（注２）「販売数量の減少」又は「売上高の減少」等を入れる。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w:t>
      </w:r>
    </w:p>
    <w:p>
      <w:pPr>
        <w:pStyle w:val="0"/>
        <w:suppressAutoHyphens w:val="1"/>
        <w:spacing w:line="220" w:lineRule="exact"/>
        <w:ind w:left="210" w:leftChars="100" w:firstLine="1280" w:firstLineChars="800"/>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関連保証の申込みを行うことが必要です。</w:t>
      </w:r>
    </w:p>
    <w:p>
      <w:pPr>
        <w:pStyle w:val="0"/>
        <w:suppressAutoHyphens w:val="1"/>
        <w:kinsoku w:val="0"/>
        <w:autoSpaceDE w:val="0"/>
        <w:autoSpaceDN w:val="0"/>
        <w:spacing w:line="366" w:lineRule="atLeast"/>
        <w:ind w:right="960"/>
        <w:rPr>
          <w:rFonts w:hint="eastAsia" w:ascii="ＭＳ 明朝" w:hAnsi="ＭＳ 明朝"/>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0</wp:posOffset>
                </wp:positionH>
                <wp:positionV relativeFrom="paragraph">
                  <wp:posOffset>24765</wp:posOffset>
                </wp:positionV>
                <wp:extent cx="633984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33984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strokeweight="0.75pt" o:spt="20" from="0pt,1.9500000000000002pt" to="499.20000000000005pt,1.9500000000000002pt">
                <v:fill/>
                <v:stroke linestyle="single" endcap="flat" dashstyle="solid" filltype="solid"/>
                <v:textbox style="layout-flow:horizontal;"/>
                <v:imagedata o:title=""/>
                <w10:wrap type="none" anchorx="text" anchory="text"/>
              </v:line>
            </w:pict>
          </mc:Fallback>
        </mc:AlternateContent>
      </w:r>
      <w:r>
        <w:rPr>
          <w:rFonts w:hint="eastAsia" w:ascii="ＭＳ 明朝" w:hAnsi="ＭＳ 明朝"/>
        </w:rPr>
        <w:t>第　　　　号　</w:t>
      </w:r>
    </w:p>
    <w:p>
      <w:pPr>
        <w:pStyle w:val="0"/>
        <w:suppressAutoHyphens w:val="1"/>
        <w:kinsoku w:val="0"/>
        <w:autoSpaceDE w:val="0"/>
        <w:autoSpaceDN w:val="0"/>
        <w:spacing w:line="366" w:lineRule="atLeast"/>
        <w:ind w:right="960"/>
        <w:rPr>
          <w:rFonts w:hint="eastAsia" w:ascii="ＭＳ 明朝" w:hAnsi="ＭＳ 明朝"/>
        </w:rPr>
      </w:pPr>
      <w:r>
        <w:rPr>
          <w:rFonts w:hint="eastAsia" w:ascii="ＭＳ 明朝" w:hAnsi="ＭＳ 明朝"/>
        </w:rPr>
        <w:t>　　令和　　　年　　　月　　　日</w:t>
      </w:r>
    </w:p>
    <w:p>
      <w:pPr>
        <w:pStyle w:val="0"/>
        <w:suppressAutoHyphens w:val="1"/>
        <w:kinsoku w:val="0"/>
        <w:autoSpaceDE w:val="0"/>
        <w:autoSpaceDN w:val="0"/>
        <w:spacing w:line="366" w:lineRule="atLeast"/>
        <w:ind w:right="960"/>
        <w:rPr>
          <w:rFonts w:hint="eastAsia" w:ascii="ＭＳ 明朝" w:hAnsi="ＭＳ 明朝"/>
        </w:rPr>
      </w:pPr>
      <w:r>
        <w:rPr>
          <w:rFonts w:hint="eastAsia" w:ascii="ＭＳ 明朝" w:hAnsi="ＭＳ 明朝"/>
        </w:rPr>
        <w:t>　　　　申請のとおり、相違ないことを認定します。</w:t>
      </w:r>
    </w:p>
    <w:p>
      <w:pPr>
        <w:pStyle w:val="0"/>
        <w:suppressAutoHyphens w:val="1"/>
        <w:kinsoku w:val="0"/>
        <w:autoSpaceDE w:val="0"/>
        <w:autoSpaceDN w:val="0"/>
        <w:spacing w:line="366" w:lineRule="atLeast"/>
        <w:ind w:right="960"/>
        <w:rPr>
          <w:rFonts w:hint="eastAsia" w:ascii="ＭＳ 明朝" w:hAnsi="ＭＳ 明朝"/>
        </w:rPr>
      </w:pPr>
      <w:r>
        <w:rPr>
          <w:rFonts w:hint="eastAsia" w:ascii="ＭＳ 明朝" w:hAnsi="ＭＳ 明朝"/>
        </w:rPr>
        <w:t>　　　　本認定書の有効期間：令和　　</w:t>
      </w:r>
      <w:r>
        <w:rPr>
          <w:rFonts w:hint="eastAsia" w:ascii="ＭＳ 明朝" w:hAnsi="ＭＳ 明朝"/>
        </w:rPr>
        <w:t xml:space="preserve"> </w:t>
      </w:r>
      <w:r>
        <w:rPr>
          <w:rFonts w:hint="eastAsia" w:ascii="ＭＳ 明朝" w:hAnsi="ＭＳ 明朝"/>
        </w:rPr>
        <w:t>年　　　月　　　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令和　</w:t>
      </w:r>
      <w:r>
        <w:rPr>
          <w:rFonts w:hint="eastAsia" w:ascii="ＭＳ 明朝" w:hAnsi="ＭＳ 明朝"/>
        </w:rPr>
        <w:t xml:space="preserve"> </w:t>
      </w:r>
      <w:r>
        <w:rPr>
          <w:rFonts w:hint="eastAsia" w:ascii="ＭＳ 明朝" w:hAnsi="ＭＳ 明朝"/>
        </w:rPr>
        <w:t>　年　　　月　　　日</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spacing w:line="220" w:lineRule="exact"/>
        <w:ind w:left="210" w:leftChars="100" w:firstLine="6600" w:firstLineChars="3000"/>
        <w:jc w:val="left"/>
        <w:textAlignment w:val="baseline"/>
        <w:rPr>
          <w:rFonts w:hint="default" w:ascii="ＭＳ ゴシック" w:hAnsi="ＭＳ ゴシック" w:eastAsia="ＭＳ ゴシック"/>
          <w:color w:val="000000"/>
          <w:spacing w:val="16"/>
          <w:kern w:val="0"/>
        </w:rPr>
      </w:pPr>
      <w:r>
        <w:rPr>
          <w:rFonts w:hint="eastAsia" w:ascii="ＭＳ 明朝" w:hAnsi="ＭＳ 明朝"/>
          <w:sz w:val="22"/>
        </w:rPr>
        <w:t>佐野市長　　金　子　　裕</w:t>
      </w:r>
    </w:p>
    <w:p>
      <w:pPr>
        <w:pStyle w:val="0"/>
        <w:rPr>
          <w:rFonts w:hint="default"/>
          <w:sz w:val="16"/>
        </w:rPr>
      </w:pPr>
      <w:bookmarkStart w:id="0" w:name="_GoBack"/>
      <w:bookmarkEnd w:id="0"/>
    </w:p>
    <w:sectPr>
      <w:headerReference r:id="rId5" w:type="default"/>
      <w:pgSz w:w="11906" w:h="16838"/>
      <w:pgMar w:top="232" w:right="283" w:bottom="231"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311</TotalTime>
  <Pages>1</Pages>
  <Words>4</Words>
  <Characters>1031</Characters>
  <Application>JUST Note</Application>
  <Lines>68</Lines>
  <Paragraphs>44</Paragraphs>
  <Company>経済産業省</Company>
  <CharactersWithSpaces>1728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古内 諒</cp:lastModifiedBy>
  <cp:lastPrinted>2021-07-28T09:10:37Z</cp:lastPrinted>
  <dcterms:created xsi:type="dcterms:W3CDTF">2021-07-21T05:20:00Z</dcterms:created>
  <dcterms:modified xsi:type="dcterms:W3CDTF">2021-07-29T07:12:59Z</dcterms:modified>
  <cp:revision>98</cp:revision>
</cp:coreProperties>
</file>