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0E9" w:rsidRDefault="00D350E9" w:rsidP="009831C8">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rsidR="00D350E9" w:rsidRPr="00606030" w:rsidRDefault="00D350E9" w:rsidP="009B3E86">
      <w:pPr>
        <w:jc w:val="right"/>
        <w:rPr>
          <w:rFonts w:ascii="ＭＳ ゴシック" w:eastAsia="ＭＳ ゴシック" w:hAnsi="ＭＳ ゴシック"/>
          <w:sz w:val="24"/>
          <w:szCs w:val="28"/>
        </w:rPr>
      </w:pPr>
      <w:r w:rsidRPr="00606030">
        <w:rPr>
          <w:rFonts w:hint="eastAsia"/>
          <w:u w:val="single"/>
        </w:rPr>
        <w:t xml:space="preserve">　　年　　月　　日</w:t>
      </w:r>
    </w:p>
    <w:p w:rsidR="00D350E9" w:rsidRPr="00606030" w:rsidRDefault="00D350E9" w:rsidP="009831C8">
      <w:pPr>
        <w:spacing w:line="360" w:lineRule="auto"/>
        <w:ind w:firstLineChars="100" w:firstLine="210"/>
        <w:rPr>
          <w:u w:val="single"/>
        </w:rPr>
      </w:pPr>
      <w:r w:rsidRPr="00606030">
        <w:rPr>
          <w:rFonts w:hint="eastAsia"/>
          <w:u w:val="single"/>
        </w:rPr>
        <w:t xml:space="preserve">伐採する者：　　　　　　　　　　　　　　　　　　　　　　　</w:t>
      </w:r>
    </w:p>
    <w:p w:rsidR="00D56904" w:rsidRPr="005F5421" w:rsidRDefault="00D350E9" w:rsidP="00A8522A">
      <w:pPr>
        <w:spacing w:line="360" w:lineRule="auto"/>
        <w:ind w:firstLineChars="100" w:firstLine="210"/>
        <w:rPr>
          <w:u w:val="single"/>
        </w:rPr>
      </w:pPr>
      <w:r w:rsidRPr="00606030">
        <w:rPr>
          <w:rFonts w:hint="eastAsia"/>
          <w:u w:val="single"/>
        </w:rPr>
        <w:t xml:space="preserve">森林の所在場所：　　　　　　　　　　　　　　　　　　　　　</w:t>
      </w:r>
    </w:p>
    <w:tbl>
      <w:tblPr>
        <w:tblStyle w:val="a3"/>
        <w:tblW w:w="10204" w:type="dxa"/>
        <w:jc w:val="center"/>
        <w:tblLook w:val="04A0" w:firstRow="1" w:lastRow="0" w:firstColumn="1" w:lastColumn="0" w:noHBand="0" w:noVBand="1"/>
      </w:tblPr>
      <w:tblGrid>
        <w:gridCol w:w="9354"/>
        <w:gridCol w:w="850"/>
      </w:tblGrid>
      <w:tr w:rsidR="00D350E9" w:rsidRPr="007F791D" w:rsidTr="00672973">
        <w:trPr>
          <w:trHeight w:val="444"/>
          <w:jc w:val="center"/>
        </w:trPr>
        <w:tc>
          <w:tcPr>
            <w:tcW w:w="9354" w:type="dxa"/>
            <w:tcBorders>
              <w:right w:val="single" w:sz="4" w:space="0" w:color="auto"/>
            </w:tcBorders>
            <w:vAlign w:val="center"/>
          </w:tcPr>
          <w:p w:rsidR="00D350E9" w:rsidRPr="007F791D" w:rsidRDefault="00D350E9" w:rsidP="00600F7C">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rsidR="00D350E9" w:rsidRPr="007F791D" w:rsidRDefault="00D350E9" w:rsidP="00600F7C">
            <w:pPr>
              <w:jc w:val="center"/>
              <w:rPr>
                <w:rFonts w:hAnsi="ＭＳ 明朝"/>
                <w:sz w:val="22"/>
                <w:szCs w:val="24"/>
              </w:rPr>
            </w:pPr>
            <w:r>
              <w:rPr>
                <w:rFonts w:hAnsi="ＭＳ 明朝" w:hint="eastAsia"/>
                <w:sz w:val="22"/>
                <w:szCs w:val="24"/>
              </w:rPr>
              <w:t>確認</w:t>
            </w:r>
          </w:p>
        </w:tc>
      </w:tr>
      <w:tr w:rsidR="00D350E9" w:rsidRPr="007F791D" w:rsidTr="00672973">
        <w:trPr>
          <w:trHeight w:val="1807"/>
          <w:jc w:val="center"/>
        </w:trPr>
        <w:tc>
          <w:tcPr>
            <w:tcW w:w="9354" w:type="dxa"/>
            <w:tcBorders>
              <w:right w:val="single" w:sz="4" w:space="0" w:color="auto"/>
            </w:tcBorders>
          </w:tcPr>
          <w:p w:rsidR="00D350E9" w:rsidRPr="00111B50" w:rsidRDefault="00D350E9" w:rsidP="00600F7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rsidR="00D350E9" w:rsidRPr="007F791D" w:rsidRDefault="00D350E9" w:rsidP="000A3189">
            <w:pPr>
              <w:ind w:leftChars="150" w:left="535" w:hangingChars="100" w:hanging="220"/>
              <w:rPr>
                <w:rFonts w:hAnsi="ＭＳ 明朝"/>
                <w:sz w:val="22"/>
                <w:szCs w:val="24"/>
              </w:rPr>
            </w:pPr>
            <w:r w:rsidRPr="007F791D">
              <w:rPr>
                <w:rFonts w:hAnsi="ＭＳ 明朝" w:hint="eastAsia"/>
                <w:sz w:val="22"/>
                <w:szCs w:val="24"/>
              </w:rPr>
              <w:t>①</w:t>
            </w:r>
            <w:r w:rsidR="000A3189" w:rsidRPr="000A3189">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125A0A" w:rsidRPr="00125A0A">
              <w:rPr>
                <w:rFonts w:hAnsi="ＭＳ 明朝" w:hint="eastAsia"/>
                <w:sz w:val="22"/>
                <w:szCs w:val="24"/>
              </w:rPr>
              <w:t>など作業効率の向上に努める</w:t>
            </w:r>
            <w:r>
              <w:rPr>
                <w:rFonts w:hAnsi="ＭＳ 明朝" w:hint="eastAsia"/>
                <w:sz w:val="22"/>
                <w:szCs w:val="24"/>
              </w:rPr>
              <w:t>。</w:t>
            </w:r>
          </w:p>
          <w:p w:rsidR="00D350E9" w:rsidRPr="007F791D" w:rsidRDefault="00D350E9" w:rsidP="00600F7C">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rsidR="00D350E9" w:rsidRPr="007F791D" w:rsidRDefault="00D350E9" w:rsidP="00600F7C">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rsidR="00D350E9" w:rsidRPr="007F791D" w:rsidRDefault="00D350E9" w:rsidP="00125A0A">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125A0A" w:rsidRPr="00125A0A">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rsidR="00D350E9" w:rsidRDefault="00D350E9" w:rsidP="000A3D0C">
            <w:pPr>
              <w:ind w:leftChars="150" w:left="535" w:hangingChars="100" w:hanging="220"/>
              <w:rPr>
                <w:rFonts w:hAnsi="ＭＳ 明朝"/>
                <w:sz w:val="22"/>
                <w:szCs w:val="24"/>
              </w:rPr>
            </w:pPr>
            <w:r w:rsidRPr="007F791D">
              <w:rPr>
                <w:rFonts w:hAnsi="ＭＳ 明朝" w:hint="eastAsia"/>
                <w:sz w:val="22"/>
                <w:szCs w:val="24"/>
              </w:rPr>
              <w:t>⑤伐採が大面積にならないよう、伐採</w:t>
            </w:r>
            <w:r w:rsidR="000A3D0C">
              <w:rPr>
                <w:rFonts w:hAnsi="ＭＳ 明朝" w:hint="eastAsia"/>
                <w:sz w:val="22"/>
                <w:szCs w:val="24"/>
              </w:rPr>
              <w:t>区域</w:t>
            </w:r>
            <w:r w:rsidRPr="007F791D">
              <w:rPr>
                <w:rFonts w:hAnsi="ＭＳ 明朝" w:hint="eastAsia"/>
                <w:sz w:val="22"/>
                <w:szCs w:val="24"/>
              </w:rPr>
              <w:t>の</w:t>
            </w:r>
            <w:r w:rsidR="000A3D0C" w:rsidRPr="000A3D0C">
              <w:rPr>
                <w:rFonts w:hAnsi="ＭＳ 明朝" w:hint="eastAsia"/>
                <w:sz w:val="22"/>
                <w:szCs w:val="24"/>
              </w:rPr>
              <w:t>複数分割、帯状・群状伐採などにより、伐採を</w:t>
            </w:r>
            <w:r w:rsidR="000A3D0C">
              <w:rPr>
                <w:rFonts w:hAnsi="ＭＳ 明朝" w:hint="eastAsia"/>
                <w:sz w:val="22"/>
                <w:szCs w:val="24"/>
              </w:rPr>
              <w:t>空間的・時間的に分散させる</w:t>
            </w:r>
            <w:r>
              <w:rPr>
                <w:rFonts w:hAnsi="ＭＳ 明朝" w:hint="eastAsia"/>
                <w:sz w:val="22"/>
                <w:szCs w:val="24"/>
              </w:rPr>
              <w:t>。</w:t>
            </w:r>
          </w:p>
        </w:tc>
        <w:tc>
          <w:tcPr>
            <w:tcW w:w="850" w:type="dxa"/>
            <w:tcBorders>
              <w:right w:val="single" w:sz="4" w:space="0" w:color="auto"/>
            </w:tcBorders>
            <w:vAlign w:val="center"/>
          </w:tcPr>
          <w:p w:rsidR="00D350E9" w:rsidRDefault="00D350E9" w:rsidP="00600F7C">
            <w:pPr>
              <w:widowControl/>
              <w:jc w:val="center"/>
              <w:rPr>
                <w:rFonts w:hAnsi="ＭＳ 明朝"/>
                <w:sz w:val="22"/>
                <w:szCs w:val="24"/>
              </w:rPr>
            </w:pPr>
            <w:r w:rsidRPr="00C415F9">
              <w:rPr>
                <w:rFonts w:hAnsi="ＭＳ 明朝" w:hint="eastAsia"/>
                <w:sz w:val="44"/>
                <w:szCs w:val="48"/>
              </w:rPr>
              <w:t>□</w:t>
            </w:r>
          </w:p>
        </w:tc>
      </w:tr>
      <w:tr w:rsidR="00D350E9" w:rsidRPr="007F791D" w:rsidTr="00672973">
        <w:trPr>
          <w:trHeight w:val="3850"/>
          <w:jc w:val="center"/>
        </w:trPr>
        <w:tc>
          <w:tcPr>
            <w:tcW w:w="9354" w:type="dxa"/>
            <w:tcBorders>
              <w:right w:val="single" w:sz="4" w:space="0" w:color="auto"/>
            </w:tcBorders>
          </w:tcPr>
          <w:p w:rsidR="00D350E9" w:rsidRPr="00111B50" w:rsidRDefault="00D350E9" w:rsidP="00600F7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0A3D0C" w:rsidRPr="000A3D0C">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rsidR="00D350E9" w:rsidRPr="007F791D" w:rsidRDefault="00D350E9" w:rsidP="000A3D0C">
            <w:pPr>
              <w:ind w:leftChars="150" w:left="535" w:hangingChars="100" w:hanging="220"/>
              <w:rPr>
                <w:rFonts w:hAnsi="ＭＳ 明朝"/>
                <w:sz w:val="22"/>
                <w:szCs w:val="24"/>
              </w:rPr>
            </w:pPr>
            <w:r w:rsidRPr="007F791D">
              <w:rPr>
                <w:rFonts w:hAnsi="ＭＳ 明朝" w:hint="eastAsia"/>
                <w:sz w:val="22"/>
                <w:szCs w:val="24"/>
              </w:rPr>
              <w:t>①</w:t>
            </w:r>
            <w:r w:rsidR="000A3D0C" w:rsidRPr="000A3D0C">
              <w:rPr>
                <w:rFonts w:hAnsi="ＭＳ 明朝" w:hint="eastAsia"/>
                <w:sz w:val="22"/>
                <w:szCs w:val="24"/>
              </w:rPr>
              <w:t>集材路・土場の作設によって土砂の流出・崩壊が発生しないよう集材方法や使用機械を選定し、</w:t>
            </w:r>
            <w:r w:rsidR="000A3D0C">
              <w:rPr>
                <w:rFonts w:hAnsi="ＭＳ 明朝" w:hint="eastAsia"/>
                <w:sz w:val="22"/>
                <w:szCs w:val="24"/>
              </w:rPr>
              <w:t>集材路・土場の配置を</w:t>
            </w:r>
            <w:r w:rsidRPr="007F791D">
              <w:rPr>
                <w:rFonts w:hAnsi="ＭＳ 明朝" w:hint="eastAsia"/>
                <w:sz w:val="22"/>
                <w:szCs w:val="24"/>
              </w:rPr>
              <w:t>必要最小限にする</w:t>
            </w:r>
            <w:r>
              <w:rPr>
                <w:rFonts w:hAnsi="ＭＳ 明朝" w:hint="eastAsia"/>
                <w:sz w:val="22"/>
                <w:szCs w:val="24"/>
              </w:rPr>
              <w:t>。</w:t>
            </w:r>
          </w:p>
          <w:p w:rsidR="00D350E9" w:rsidRPr="007F791D" w:rsidRDefault="00D350E9" w:rsidP="000A3D0C">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0A3D0C" w:rsidRPr="000A3D0C">
              <w:rPr>
                <w:rFonts w:hAnsi="ＭＳ 明朝" w:hint="eastAsia"/>
                <w:sz w:val="22"/>
                <w:szCs w:val="24"/>
              </w:rPr>
              <w:t>また、集材路の作設等により林地の崩壊を引き起こすおそれがある場合等の伐採・搬出は、架線集材とする。</w:t>
            </w:r>
          </w:p>
          <w:p w:rsidR="00D350E9" w:rsidRPr="007F791D" w:rsidRDefault="00D350E9" w:rsidP="00600F7C">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rsidR="00D350E9" w:rsidRPr="007F791D" w:rsidRDefault="00D350E9" w:rsidP="00600F7C">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rsidR="00D350E9" w:rsidRPr="007F791D" w:rsidRDefault="00D350E9" w:rsidP="00600F7C">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rsidR="00D350E9" w:rsidRPr="007F791D" w:rsidRDefault="00D350E9" w:rsidP="00600F7C">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rsidR="00D350E9" w:rsidRPr="007F791D" w:rsidRDefault="00D350E9" w:rsidP="00600F7C">
            <w:pPr>
              <w:ind w:leftChars="150" w:left="315"/>
              <w:rPr>
                <w:rFonts w:hAnsi="ＭＳ 明朝"/>
                <w:sz w:val="22"/>
                <w:szCs w:val="24"/>
              </w:rPr>
            </w:pPr>
            <w:r w:rsidRPr="007F791D">
              <w:rPr>
                <w:rFonts w:hAnsi="ＭＳ 明朝" w:hint="eastAsia"/>
                <w:sz w:val="22"/>
                <w:szCs w:val="24"/>
              </w:rPr>
              <w:t>⑦集材路・土場は渓流から距離をおいて配置する</w:t>
            </w:r>
            <w:r>
              <w:rPr>
                <w:rFonts w:hAnsi="ＭＳ 明朝" w:hint="eastAsia"/>
                <w:sz w:val="22"/>
                <w:szCs w:val="24"/>
              </w:rPr>
              <w:t>。</w:t>
            </w:r>
          </w:p>
          <w:p w:rsidR="00D350E9" w:rsidRPr="007F791D" w:rsidRDefault="00D350E9" w:rsidP="00600F7C">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rsidR="00D350E9" w:rsidRPr="007F791D" w:rsidRDefault="00D350E9" w:rsidP="00600F7C">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rsidR="00D350E9" w:rsidRDefault="00D350E9" w:rsidP="00600F7C">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w:t>
            </w:r>
            <w:r w:rsidR="00C84C98">
              <w:rPr>
                <w:rFonts w:hAnsi="ＭＳ 明朝" w:hint="eastAsia"/>
                <w:sz w:val="22"/>
                <w:szCs w:val="24"/>
              </w:rPr>
              <w:t>隣接地の所有者等と協議のうえ、隣接地を経由することを検討する</w:t>
            </w:r>
            <w:r>
              <w:rPr>
                <w:rFonts w:hAnsi="ＭＳ 明朝" w:hint="eastAsia"/>
                <w:sz w:val="22"/>
                <w:szCs w:val="24"/>
              </w:rPr>
              <w:t>。</w:t>
            </w:r>
          </w:p>
          <w:p w:rsidR="00C84C98" w:rsidRPr="00C84C98" w:rsidRDefault="00C84C98" w:rsidP="00C84C98">
            <w:pPr>
              <w:ind w:leftChars="150" w:left="535" w:hangingChars="100" w:hanging="220"/>
              <w:rPr>
                <w:rFonts w:hAnsi="ＭＳ 明朝"/>
                <w:sz w:val="22"/>
                <w:szCs w:val="24"/>
              </w:rPr>
            </w:pPr>
            <w:r w:rsidRPr="00C84C98">
              <w:rPr>
                <w:rFonts w:hAnsi="ＭＳ 明朝" w:hint="eastAsia"/>
                <w:sz w:val="22"/>
                <w:szCs w:val="24"/>
              </w:rPr>
              <w:t>⑪森林整備や木材の搬出</w:t>
            </w:r>
            <w:r>
              <w:rPr>
                <w:rFonts w:hAnsi="ＭＳ 明朝" w:hint="eastAsia"/>
                <w:sz w:val="22"/>
                <w:szCs w:val="24"/>
              </w:rPr>
              <w:t>のために継続的に用いる道を作設する場合は、森林作業道作設指針</w:t>
            </w:r>
            <w:r w:rsidR="000A3D0C" w:rsidRPr="000A3D0C">
              <w:rPr>
                <w:rFonts w:hAnsi="ＭＳ 明朝" w:hint="eastAsia"/>
                <w:sz w:val="22"/>
                <w:szCs w:val="24"/>
                <w:vertAlign w:val="superscript"/>
              </w:rPr>
              <w:t>注２</w:t>
            </w:r>
            <w:r w:rsidRPr="00C84C98">
              <w:rPr>
                <w:rFonts w:hAnsi="ＭＳ 明朝" w:hint="eastAsia"/>
                <w:sz w:val="22"/>
                <w:szCs w:val="24"/>
              </w:rPr>
              <w:t>に基づく森林作業道として作設する。</w:t>
            </w:r>
          </w:p>
          <w:p w:rsidR="00C84C98" w:rsidRDefault="00C84C98" w:rsidP="00C84C98">
            <w:pPr>
              <w:ind w:leftChars="150" w:left="535" w:hangingChars="100" w:hanging="220"/>
              <w:rPr>
                <w:rFonts w:hAnsi="ＭＳ 明朝"/>
                <w:sz w:val="22"/>
                <w:szCs w:val="24"/>
              </w:rPr>
            </w:pPr>
            <w:r w:rsidRPr="00C84C98">
              <w:rPr>
                <w:rFonts w:hAnsi="ＭＳ 明朝" w:hint="eastAsia"/>
                <w:sz w:val="22"/>
                <w:szCs w:val="24"/>
              </w:rPr>
              <w:t>⑫幅員が３ｍを超える集材路又は森林作業道を作設する場合は、その面積が１haを超えていない。</w:t>
            </w:r>
          </w:p>
          <w:p w:rsidR="000A3D0C" w:rsidRPr="008D63F5" w:rsidRDefault="000A3D0C" w:rsidP="000A3D0C">
            <w:pPr>
              <w:ind w:leftChars="150" w:left="495" w:hangingChars="100" w:hanging="180"/>
              <w:rPr>
                <w:rFonts w:hAnsi="ＭＳ 明朝"/>
                <w:sz w:val="18"/>
                <w:szCs w:val="18"/>
              </w:rPr>
            </w:pPr>
            <w:r w:rsidRPr="008D63F5">
              <w:rPr>
                <w:rFonts w:hAnsi="ＭＳ 明朝" w:hint="eastAsia"/>
                <w:sz w:val="18"/>
                <w:szCs w:val="18"/>
              </w:rPr>
              <w:t>注１）集材路：立木の伐採、搬出等のために林業機械等が一時的に走行することを目的として作設する仮施設（道）（森林整備のために継続的に用いる道は森林作業道として集材路と区別する）。</w:t>
            </w:r>
          </w:p>
          <w:p w:rsidR="000A3D0C" w:rsidRPr="007F791D" w:rsidRDefault="000A3D0C" w:rsidP="000A3D0C">
            <w:pPr>
              <w:ind w:leftChars="150" w:left="495" w:hangingChars="100" w:hanging="180"/>
              <w:rPr>
                <w:rFonts w:hAnsi="ＭＳ 明朝"/>
                <w:sz w:val="22"/>
                <w:szCs w:val="24"/>
              </w:rPr>
            </w:pPr>
            <w:r w:rsidRPr="008D63F5">
              <w:rPr>
                <w:rFonts w:hAnsi="ＭＳ 明朝" w:hint="eastAsia"/>
                <w:sz w:val="18"/>
                <w:szCs w:val="18"/>
              </w:rPr>
              <w:t>注２）「森林作業道作設指針の制定について」（平成22年11月17日付け林整整第656号林野庁長官通知）</w:t>
            </w:r>
          </w:p>
        </w:tc>
        <w:tc>
          <w:tcPr>
            <w:tcW w:w="850" w:type="dxa"/>
            <w:tcBorders>
              <w:top w:val="single" w:sz="4" w:space="0" w:color="auto"/>
              <w:left w:val="single" w:sz="4" w:space="0" w:color="auto"/>
              <w:right w:val="single" w:sz="4" w:space="0" w:color="auto"/>
            </w:tcBorders>
            <w:vAlign w:val="center"/>
          </w:tcPr>
          <w:p w:rsidR="00D350E9" w:rsidRPr="007F791D" w:rsidRDefault="00D350E9" w:rsidP="00600F7C">
            <w:pPr>
              <w:jc w:val="center"/>
              <w:rPr>
                <w:rFonts w:hAnsi="ＭＳ 明朝"/>
                <w:sz w:val="22"/>
                <w:szCs w:val="24"/>
              </w:rPr>
            </w:pPr>
            <w:r w:rsidRPr="00C415F9">
              <w:rPr>
                <w:rFonts w:hAnsi="ＭＳ 明朝" w:hint="eastAsia"/>
                <w:sz w:val="44"/>
                <w:szCs w:val="48"/>
              </w:rPr>
              <w:t>□</w:t>
            </w:r>
          </w:p>
        </w:tc>
      </w:tr>
      <w:tr w:rsidR="00672973" w:rsidRPr="007F791D" w:rsidTr="00672973">
        <w:trPr>
          <w:trHeight w:val="416"/>
          <w:jc w:val="center"/>
        </w:trPr>
        <w:tc>
          <w:tcPr>
            <w:tcW w:w="9354" w:type="dxa"/>
            <w:tcBorders>
              <w:right w:val="single" w:sz="4" w:space="0" w:color="auto"/>
            </w:tcBorders>
          </w:tcPr>
          <w:p w:rsidR="00D350E9" w:rsidRPr="00111B50" w:rsidRDefault="00D350E9" w:rsidP="00600F7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rsidR="00D350E9" w:rsidRDefault="00D350E9" w:rsidP="00600F7C">
            <w:pPr>
              <w:ind w:leftChars="150" w:left="535" w:hangingChars="100" w:hanging="220"/>
              <w:rPr>
                <w:rFonts w:hAnsi="ＭＳ 明朝"/>
                <w:sz w:val="22"/>
                <w:szCs w:val="24"/>
              </w:rPr>
            </w:pPr>
            <w:r w:rsidRPr="007F791D">
              <w:rPr>
                <w:rFonts w:hAnsi="ＭＳ 明朝" w:hint="eastAsia"/>
                <w:sz w:val="22"/>
                <w:szCs w:val="24"/>
              </w:rPr>
              <w:t>①集材</w:t>
            </w:r>
            <w:r w:rsidR="00C84C98">
              <w:rPr>
                <w:rFonts w:hAnsi="ＭＳ 明朝" w:hint="eastAsia"/>
                <w:sz w:val="22"/>
                <w:szCs w:val="24"/>
              </w:rPr>
              <w:t>路・土場の作設時に、</w:t>
            </w:r>
            <w:r w:rsidRPr="007F791D">
              <w:rPr>
                <w:rFonts w:hAnsi="ＭＳ 明朝" w:hint="eastAsia"/>
                <w:sz w:val="22"/>
                <w:szCs w:val="24"/>
              </w:rPr>
              <w:t>人家、道路等の重要な保全対象が下にある場合には、その直上では集材路・土場を作設しない</w:t>
            </w:r>
            <w:r w:rsidR="00C84C98">
              <w:rPr>
                <w:rFonts w:hAnsi="ＭＳ 明朝" w:hint="eastAsia"/>
                <w:sz w:val="22"/>
                <w:szCs w:val="24"/>
              </w:rPr>
              <w:t>よう配慮する</w:t>
            </w:r>
            <w:r>
              <w:rPr>
                <w:rFonts w:hAnsi="ＭＳ 明朝" w:hint="eastAsia"/>
                <w:sz w:val="22"/>
                <w:szCs w:val="24"/>
              </w:rPr>
              <w:t>。</w:t>
            </w:r>
            <w:r w:rsidR="00C84C98">
              <w:rPr>
                <w:rFonts w:hAnsi="ＭＳ 明朝" w:hint="eastAsia"/>
                <w:sz w:val="22"/>
                <w:szCs w:val="24"/>
              </w:rPr>
              <w:t>やむをえず作設する場合には、保全対策を実施する。</w:t>
            </w:r>
          </w:p>
          <w:p w:rsidR="00C5733F" w:rsidRPr="00C5733F" w:rsidRDefault="00C5733F" w:rsidP="00C5733F">
            <w:pPr>
              <w:ind w:leftChars="150" w:left="535" w:hangingChars="100" w:hanging="220"/>
              <w:rPr>
                <w:rFonts w:hAnsi="ＭＳ 明朝"/>
                <w:sz w:val="22"/>
                <w:szCs w:val="24"/>
              </w:rPr>
            </w:pPr>
            <w:r>
              <w:rPr>
                <w:rFonts w:hAnsi="ＭＳ 明朝" w:hint="eastAsia"/>
                <w:sz w:val="22"/>
                <w:szCs w:val="24"/>
              </w:rPr>
              <w:t>②</w:t>
            </w:r>
            <w:r w:rsidRPr="00C5733F">
              <w:rPr>
                <w:rFonts w:hAnsi="ＭＳ 明朝" w:hint="eastAsia"/>
                <w:sz w:val="22"/>
                <w:szCs w:val="24"/>
              </w:rPr>
              <w:t>雨水・土砂が人家、道路等に流れ</w:t>
            </w:r>
            <w:r w:rsidR="006A4ADA">
              <w:rPr>
                <w:rFonts w:hAnsi="ＭＳ 明朝" w:hint="eastAsia"/>
                <w:sz w:val="22"/>
                <w:szCs w:val="24"/>
              </w:rPr>
              <w:t>出</w:t>
            </w:r>
            <w:r w:rsidRPr="00C5733F">
              <w:rPr>
                <w:rFonts w:hAnsi="ＭＳ 明朝" w:hint="eastAsia"/>
                <w:sz w:val="22"/>
                <w:szCs w:val="24"/>
              </w:rPr>
              <w:t>る恐れが無いよう対策をする。</w:t>
            </w:r>
          </w:p>
          <w:p w:rsidR="00C5733F" w:rsidRPr="007F791D" w:rsidRDefault="00C5733F" w:rsidP="00C5733F">
            <w:pPr>
              <w:ind w:leftChars="150" w:left="535" w:hangingChars="100" w:hanging="220"/>
              <w:rPr>
                <w:rFonts w:hAnsi="ＭＳ 明朝"/>
                <w:sz w:val="22"/>
                <w:szCs w:val="24"/>
              </w:rPr>
            </w:pPr>
            <w:r>
              <w:rPr>
                <w:rFonts w:hAnsi="ＭＳ 明朝" w:hint="eastAsia"/>
                <w:sz w:val="22"/>
                <w:szCs w:val="24"/>
              </w:rPr>
              <w:t>③</w:t>
            </w:r>
            <w:r w:rsidR="00672973">
              <w:rPr>
                <w:rFonts w:hAnsi="ＭＳ 明朝" w:hint="eastAsia"/>
                <w:sz w:val="22"/>
                <w:szCs w:val="24"/>
              </w:rPr>
              <w:t>伐採現場の</w:t>
            </w:r>
            <w:r w:rsidRPr="00C5733F">
              <w:rPr>
                <w:rFonts w:hAnsi="ＭＳ 明朝" w:hint="eastAsia"/>
                <w:sz w:val="22"/>
                <w:szCs w:val="24"/>
              </w:rPr>
              <w:t>周辺住民に対して、事前に説明を行い、また周辺状況を聞き取り、相互理解に努める</w:t>
            </w:r>
            <w:r>
              <w:rPr>
                <w:rFonts w:hAnsi="ＭＳ 明朝" w:hint="eastAsia"/>
                <w:sz w:val="22"/>
                <w:szCs w:val="24"/>
              </w:rPr>
              <w:t>。</w:t>
            </w:r>
          </w:p>
          <w:p w:rsidR="006A4ADA" w:rsidRDefault="00C5733F" w:rsidP="00600F7C">
            <w:pPr>
              <w:ind w:leftChars="150" w:left="535" w:hangingChars="100" w:hanging="220"/>
              <w:rPr>
                <w:rFonts w:hAnsi="ＭＳ 明朝"/>
                <w:sz w:val="22"/>
                <w:szCs w:val="24"/>
              </w:rPr>
            </w:pPr>
            <w:r>
              <w:rPr>
                <w:rFonts w:hAnsi="ＭＳ 明朝" w:hint="eastAsia"/>
                <w:sz w:val="22"/>
                <w:szCs w:val="24"/>
              </w:rPr>
              <w:t>④</w:t>
            </w:r>
            <w:r w:rsidR="00C84C98">
              <w:rPr>
                <w:rFonts w:hAnsi="ＭＳ 明朝" w:hint="eastAsia"/>
                <w:sz w:val="22"/>
                <w:szCs w:val="24"/>
              </w:rPr>
              <w:t>飲用に供する取水に影響のある区域</w:t>
            </w:r>
            <w:r w:rsidR="00D350E9" w:rsidRPr="007F791D">
              <w:rPr>
                <w:rFonts w:hAnsi="ＭＳ 明朝" w:hint="eastAsia"/>
                <w:sz w:val="22"/>
                <w:szCs w:val="24"/>
              </w:rPr>
              <w:t>では集材路・土場を作設しない</w:t>
            </w:r>
            <w:r w:rsidR="00D350E9">
              <w:rPr>
                <w:rFonts w:hAnsi="ＭＳ 明朝" w:hint="eastAsia"/>
                <w:sz w:val="22"/>
                <w:szCs w:val="24"/>
              </w:rPr>
              <w:t>。</w:t>
            </w:r>
          </w:p>
          <w:p w:rsidR="00D350E9" w:rsidRPr="007F791D" w:rsidRDefault="006A4ADA" w:rsidP="00600F7C">
            <w:pPr>
              <w:ind w:leftChars="150" w:left="535" w:hangingChars="100" w:hanging="220"/>
              <w:rPr>
                <w:rFonts w:hAnsi="ＭＳ 明朝"/>
                <w:sz w:val="22"/>
                <w:szCs w:val="24"/>
              </w:rPr>
            </w:pPr>
            <w:r>
              <w:rPr>
                <w:rFonts w:hAnsi="ＭＳ 明朝" w:hint="eastAsia"/>
                <w:sz w:val="22"/>
                <w:szCs w:val="24"/>
              </w:rPr>
              <w:t>⑤伐採現場が人家、道路</w:t>
            </w:r>
            <w:r w:rsidR="00670B43">
              <w:rPr>
                <w:rFonts w:hAnsi="ＭＳ 明朝" w:hint="eastAsia"/>
                <w:sz w:val="22"/>
                <w:szCs w:val="24"/>
              </w:rPr>
              <w:t>、取水口周辺</w:t>
            </w:r>
            <w:r>
              <w:rPr>
                <w:rFonts w:hAnsi="ＭＳ 明朝" w:hint="eastAsia"/>
                <w:sz w:val="22"/>
                <w:szCs w:val="24"/>
              </w:rPr>
              <w:t>等に位置する場合には、大雨時などに巡回を実施するとともに、必要に応じて安全対策を講じる。</w:t>
            </w:r>
          </w:p>
        </w:tc>
        <w:tc>
          <w:tcPr>
            <w:tcW w:w="850" w:type="dxa"/>
            <w:tcBorders>
              <w:top w:val="single" w:sz="4" w:space="0" w:color="auto"/>
              <w:left w:val="single" w:sz="4" w:space="0" w:color="auto"/>
              <w:right w:val="single" w:sz="4" w:space="0" w:color="auto"/>
            </w:tcBorders>
            <w:vAlign w:val="center"/>
          </w:tcPr>
          <w:p w:rsidR="00D350E9" w:rsidRPr="007F791D" w:rsidRDefault="00D350E9" w:rsidP="00600F7C">
            <w:pPr>
              <w:jc w:val="center"/>
              <w:rPr>
                <w:rFonts w:hAnsi="ＭＳ 明朝"/>
                <w:sz w:val="22"/>
                <w:szCs w:val="24"/>
              </w:rPr>
            </w:pPr>
            <w:r w:rsidRPr="00C415F9">
              <w:rPr>
                <w:rFonts w:hAnsi="ＭＳ 明朝" w:hint="eastAsia"/>
                <w:sz w:val="44"/>
                <w:szCs w:val="48"/>
              </w:rPr>
              <w:t>□</w:t>
            </w:r>
          </w:p>
        </w:tc>
      </w:tr>
    </w:tbl>
    <w:p w:rsidR="00963E3A" w:rsidRDefault="00963E3A"/>
    <w:p w:rsidR="00963E3A" w:rsidRDefault="00963E3A"/>
    <w:p w:rsidR="00963E3A" w:rsidRDefault="00963E3A">
      <w:pPr>
        <w:rPr>
          <w:rFonts w:hint="eastAsia"/>
        </w:rPr>
      </w:pPr>
      <w:bookmarkStart w:id="0" w:name="_GoBack"/>
      <w:bookmarkEnd w:id="0"/>
    </w:p>
    <w:tbl>
      <w:tblPr>
        <w:tblStyle w:val="a3"/>
        <w:tblW w:w="10204" w:type="dxa"/>
        <w:jc w:val="center"/>
        <w:tblLook w:val="04A0" w:firstRow="1" w:lastRow="0" w:firstColumn="1" w:lastColumn="0" w:noHBand="0" w:noVBand="1"/>
      </w:tblPr>
      <w:tblGrid>
        <w:gridCol w:w="9354"/>
        <w:gridCol w:w="850"/>
      </w:tblGrid>
      <w:tr w:rsidR="00672973" w:rsidRPr="007F791D" w:rsidTr="00672973">
        <w:trPr>
          <w:trHeight w:val="416"/>
          <w:jc w:val="center"/>
        </w:trPr>
        <w:tc>
          <w:tcPr>
            <w:tcW w:w="9354" w:type="dxa"/>
          </w:tcPr>
          <w:p w:rsidR="00672973" w:rsidRPr="00111B50" w:rsidRDefault="00672973" w:rsidP="00512F08">
            <w:pPr>
              <w:jc w:val="center"/>
              <w:rPr>
                <w:rFonts w:ascii="ＭＳ ゴシック" w:eastAsia="ＭＳ ゴシック" w:hAnsi="ＭＳ ゴシック"/>
                <w:sz w:val="22"/>
                <w:szCs w:val="24"/>
              </w:rPr>
            </w:pPr>
            <w:r>
              <w:rPr>
                <w:rFonts w:hAnsi="ＭＳ 明朝" w:hint="eastAsia"/>
                <w:sz w:val="22"/>
                <w:szCs w:val="24"/>
              </w:rPr>
              <w:t>チェック項目</w:t>
            </w:r>
          </w:p>
        </w:tc>
        <w:tc>
          <w:tcPr>
            <w:tcW w:w="850" w:type="dxa"/>
          </w:tcPr>
          <w:p w:rsidR="00672973" w:rsidRPr="00C415F9" w:rsidRDefault="00672973" w:rsidP="00512F08">
            <w:pPr>
              <w:jc w:val="center"/>
              <w:rPr>
                <w:rFonts w:hAnsi="ＭＳ 明朝"/>
                <w:sz w:val="44"/>
                <w:szCs w:val="48"/>
              </w:rPr>
            </w:pPr>
            <w:r>
              <w:rPr>
                <w:rFonts w:hAnsi="ＭＳ 明朝" w:hint="eastAsia"/>
                <w:sz w:val="22"/>
                <w:szCs w:val="24"/>
              </w:rPr>
              <w:t>確認</w:t>
            </w:r>
          </w:p>
        </w:tc>
      </w:tr>
      <w:tr w:rsidR="00840E9C" w:rsidRPr="007F791D" w:rsidTr="00840E9C">
        <w:trPr>
          <w:trHeight w:val="708"/>
          <w:jc w:val="center"/>
        </w:trPr>
        <w:tc>
          <w:tcPr>
            <w:tcW w:w="9354" w:type="dxa"/>
            <w:tcBorders>
              <w:right w:val="single" w:sz="4" w:space="0" w:color="auto"/>
            </w:tcBorders>
          </w:tcPr>
          <w:p w:rsidR="00D350E9" w:rsidRPr="00111B50" w:rsidRDefault="00D350E9" w:rsidP="00600F7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rsidR="00D350E9" w:rsidRPr="007F791D" w:rsidRDefault="00D350E9" w:rsidP="00600F7C">
            <w:pPr>
              <w:ind w:leftChars="150" w:left="535" w:hangingChars="100" w:hanging="220"/>
              <w:rPr>
                <w:rFonts w:hAnsi="ＭＳ 明朝"/>
                <w:sz w:val="22"/>
                <w:szCs w:val="24"/>
              </w:rPr>
            </w:pPr>
            <w:r w:rsidRPr="007F791D">
              <w:rPr>
                <w:rFonts w:hAnsi="ＭＳ 明朝" w:hint="eastAsia"/>
                <w:sz w:val="22"/>
                <w:szCs w:val="24"/>
              </w:rPr>
              <w:t>①希少な野生生物の生息を知った場合には、線形及び作業の時期の変更等の対策を講じる</w:t>
            </w:r>
            <w:r>
              <w:rPr>
                <w:rFonts w:hAnsi="ＭＳ 明朝" w:hint="eastAsia"/>
                <w:sz w:val="22"/>
                <w:szCs w:val="24"/>
              </w:rPr>
              <w:t>。</w:t>
            </w:r>
          </w:p>
          <w:p w:rsidR="00D350E9" w:rsidRPr="007F791D" w:rsidRDefault="00D350E9" w:rsidP="00600F7C">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350E9" w:rsidRPr="007F791D" w:rsidRDefault="00D350E9" w:rsidP="00600F7C">
            <w:pPr>
              <w:jc w:val="center"/>
              <w:rPr>
                <w:rFonts w:hAnsi="ＭＳ 明朝"/>
                <w:sz w:val="22"/>
                <w:szCs w:val="24"/>
              </w:rPr>
            </w:pPr>
            <w:r w:rsidRPr="00C415F9">
              <w:rPr>
                <w:rFonts w:hAnsi="ＭＳ 明朝" w:hint="eastAsia"/>
                <w:sz w:val="44"/>
                <w:szCs w:val="48"/>
              </w:rPr>
              <w:t>□</w:t>
            </w:r>
          </w:p>
        </w:tc>
      </w:tr>
      <w:tr w:rsidR="00D350E9" w:rsidRPr="007F791D" w:rsidTr="00672973">
        <w:trPr>
          <w:trHeight w:val="1832"/>
          <w:jc w:val="center"/>
        </w:trPr>
        <w:tc>
          <w:tcPr>
            <w:tcW w:w="9354" w:type="dxa"/>
            <w:tcBorders>
              <w:right w:val="single" w:sz="4" w:space="0" w:color="auto"/>
            </w:tcBorders>
          </w:tcPr>
          <w:p w:rsidR="00D350E9" w:rsidRPr="00111B50" w:rsidRDefault="00D350E9" w:rsidP="00600F7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rsidR="00D350E9" w:rsidRDefault="00D350E9" w:rsidP="00600F7C">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411532" w:rsidRPr="00411532">
              <w:rPr>
                <w:rFonts w:hAnsi="ＭＳ 明朝" w:hint="eastAsia"/>
                <w:sz w:val="22"/>
                <w:szCs w:val="24"/>
              </w:rPr>
              <w:t>作業の安全を確保できる</w:t>
            </w:r>
            <w:r w:rsidRPr="00F443D3">
              <w:rPr>
                <w:rFonts w:hAnsi="ＭＳ 明朝" w:hint="eastAsia"/>
                <w:sz w:val="22"/>
                <w:szCs w:val="24"/>
              </w:rPr>
              <w:t>必要最小限にする</w:t>
            </w:r>
            <w:r>
              <w:rPr>
                <w:rFonts w:hAnsi="ＭＳ 明朝" w:hint="eastAsia"/>
                <w:sz w:val="22"/>
                <w:szCs w:val="24"/>
              </w:rPr>
              <w:t>。</w:t>
            </w:r>
          </w:p>
          <w:p w:rsidR="00D350E9" w:rsidRDefault="00D350E9" w:rsidP="00600F7C">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切土高を低く抑える。盛土はしっかり絞め固め、必要な場合には、丸太組み工等を活用する。</w:t>
            </w:r>
          </w:p>
          <w:p w:rsidR="00D350E9" w:rsidRPr="007F791D" w:rsidRDefault="00D350E9" w:rsidP="00600F7C">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rsidR="00D350E9" w:rsidRPr="00C415F9" w:rsidRDefault="00D350E9" w:rsidP="00600F7C">
            <w:pPr>
              <w:jc w:val="center"/>
              <w:rPr>
                <w:rFonts w:hAnsi="ＭＳ 明朝"/>
                <w:sz w:val="44"/>
                <w:szCs w:val="48"/>
              </w:rPr>
            </w:pPr>
            <w:r w:rsidRPr="00C415F9">
              <w:rPr>
                <w:rFonts w:hAnsi="ＭＳ 明朝" w:hint="eastAsia"/>
                <w:sz w:val="44"/>
                <w:szCs w:val="48"/>
              </w:rPr>
              <w:t>□</w:t>
            </w:r>
          </w:p>
        </w:tc>
      </w:tr>
      <w:tr w:rsidR="00D350E9" w:rsidRPr="007F791D" w:rsidTr="00672973">
        <w:trPr>
          <w:trHeight w:val="1290"/>
          <w:jc w:val="center"/>
        </w:trPr>
        <w:tc>
          <w:tcPr>
            <w:tcW w:w="9354" w:type="dxa"/>
            <w:tcBorders>
              <w:right w:val="single" w:sz="4" w:space="0" w:color="auto"/>
            </w:tcBorders>
          </w:tcPr>
          <w:p w:rsidR="00D350E9" w:rsidRPr="00111B50" w:rsidRDefault="00D350E9" w:rsidP="00600F7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rsidR="00D350E9" w:rsidRDefault="00D350E9" w:rsidP="00600F7C">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rsidR="00D350E9" w:rsidRPr="007F791D" w:rsidRDefault="00D350E9" w:rsidP="00600F7C">
            <w:pPr>
              <w:ind w:leftChars="150" w:left="535" w:hangingChars="100" w:hanging="220"/>
              <w:rPr>
                <w:rFonts w:hAnsi="ＭＳ 明朝"/>
                <w:sz w:val="22"/>
                <w:szCs w:val="24"/>
              </w:rPr>
            </w:pPr>
            <w:r w:rsidRPr="003E2F84">
              <w:rPr>
                <w:rFonts w:hAnsi="ＭＳ 明朝" w:hint="eastAsia"/>
                <w:sz w:val="22"/>
                <w:szCs w:val="24"/>
              </w:rPr>
              <w:t>②路面の排水は、浸食されにくい箇所でこまめに行う。崩れやすい盛土部分の崩壊等を避けるための対策を講じる。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rsidR="00D350E9" w:rsidRPr="007F791D" w:rsidRDefault="00D350E9" w:rsidP="00600F7C">
            <w:pPr>
              <w:jc w:val="center"/>
              <w:rPr>
                <w:rFonts w:hAnsi="ＭＳ 明朝"/>
                <w:sz w:val="22"/>
                <w:szCs w:val="24"/>
              </w:rPr>
            </w:pPr>
            <w:r w:rsidRPr="00C415F9">
              <w:rPr>
                <w:rFonts w:hAnsi="ＭＳ 明朝" w:hint="eastAsia"/>
                <w:sz w:val="44"/>
                <w:szCs w:val="48"/>
              </w:rPr>
              <w:t>□</w:t>
            </w:r>
          </w:p>
        </w:tc>
      </w:tr>
      <w:tr w:rsidR="00D350E9" w:rsidRPr="007F791D" w:rsidTr="00672973">
        <w:trPr>
          <w:trHeight w:val="1824"/>
          <w:jc w:val="center"/>
        </w:trPr>
        <w:tc>
          <w:tcPr>
            <w:tcW w:w="9354" w:type="dxa"/>
            <w:tcBorders>
              <w:right w:val="single" w:sz="4" w:space="0" w:color="auto"/>
            </w:tcBorders>
          </w:tcPr>
          <w:p w:rsidR="00D350E9" w:rsidRPr="00111B50" w:rsidRDefault="00D350E9" w:rsidP="00600F7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rsidR="00D350E9" w:rsidRPr="003E2F84" w:rsidRDefault="00411532" w:rsidP="00600F7C">
            <w:pPr>
              <w:ind w:leftChars="150" w:left="535" w:hangingChars="100" w:hanging="220"/>
              <w:rPr>
                <w:rFonts w:hAnsi="ＭＳ 明朝"/>
                <w:sz w:val="22"/>
                <w:szCs w:val="24"/>
              </w:rPr>
            </w:pPr>
            <w:r>
              <w:rPr>
                <w:rFonts w:hAnsi="ＭＳ 明朝" w:hint="eastAsia"/>
                <w:sz w:val="22"/>
                <w:szCs w:val="24"/>
              </w:rPr>
              <w:t>①渓流横断箇所においては、流水が道路等に溢れ出ないように施工</w:t>
            </w:r>
            <w:r w:rsidR="008D63F5" w:rsidRPr="008D63F5">
              <w:rPr>
                <w:rFonts w:hAnsi="ＭＳ 明朝" w:hint="eastAsia"/>
                <w:sz w:val="22"/>
                <w:szCs w:val="24"/>
              </w:rPr>
              <w:t>、維持管理</w:t>
            </w:r>
            <w:r w:rsidR="00D350E9" w:rsidRPr="003E2F84">
              <w:rPr>
                <w:rFonts w:hAnsi="ＭＳ 明朝" w:hint="eastAsia"/>
                <w:sz w:val="22"/>
                <w:szCs w:val="24"/>
              </w:rPr>
              <w:t>する。暗渠を用いる場合は、詰まりが生じないような対策を講じる。洗い越しとする場合は、横断箇所で集材路の路面を一段下げる</w:t>
            </w:r>
            <w:r w:rsidR="00D350E9">
              <w:rPr>
                <w:rFonts w:hAnsi="ＭＳ 明朝" w:hint="eastAsia"/>
                <w:sz w:val="22"/>
                <w:szCs w:val="24"/>
              </w:rPr>
              <w:t>。</w:t>
            </w:r>
          </w:p>
          <w:p w:rsidR="00D350E9" w:rsidRPr="007F791D" w:rsidRDefault="00D350E9" w:rsidP="00600F7C">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rsidR="00D350E9" w:rsidRPr="007F791D" w:rsidRDefault="00D350E9" w:rsidP="00600F7C">
            <w:pPr>
              <w:jc w:val="center"/>
              <w:rPr>
                <w:rFonts w:hAnsi="ＭＳ 明朝"/>
                <w:sz w:val="22"/>
                <w:szCs w:val="24"/>
              </w:rPr>
            </w:pPr>
            <w:r w:rsidRPr="00C415F9">
              <w:rPr>
                <w:rFonts w:hAnsi="ＭＳ 明朝" w:hint="eastAsia"/>
                <w:sz w:val="44"/>
                <w:szCs w:val="48"/>
              </w:rPr>
              <w:t>□</w:t>
            </w:r>
          </w:p>
        </w:tc>
      </w:tr>
      <w:tr w:rsidR="00D350E9" w:rsidRPr="007F791D" w:rsidTr="00672973">
        <w:trPr>
          <w:trHeight w:val="3531"/>
          <w:jc w:val="center"/>
        </w:trPr>
        <w:tc>
          <w:tcPr>
            <w:tcW w:w="9354" w:type="dxa"/>
            <w:tcBorders>
              <w:right w:val="single" w:sz="4" w:space="0" w:color="auto"/>
            </w:tcBorders>
          </w:tcPr>
          <w:p w:rsidR="00D350E9" w:rsidRPr="00111B50" w:rsidRDefault="00D350E9" w:rsidP="00600F7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rsidR="00D350E9" w:rsidRPr="003E2F84" w:rsidRDefault="006A4ADA" w:rsidP="00600F7C">
            <w:pPr>
              <w:ind w:leftChars="150" w:left="535" w:hangingChars="100" w:hanging="220"/>
              <w:rPr>
                <w:rFonts w:hAnsi="ＭＳ 明朝"/>
                <w:sz w:val="22"/>
                <w:szCs w:val="24"/>
              </w:rPr>
            </w:pPr>
            <w:r>
              <w:rPr>
                <w:rFonts w:hAnsi="ＭＳ 明朝" w:hint="eastAsia"/>
                <w:sz w:val="22"/>
                <w:szCs w:val="24"/>
              </w:rPr>
              <w:t>①集材路・土場は、作業が終了して次の作業まで一定期間使用</w:t>
            </w:r>
            <w:r w:rsidR="00D350E9" w:rsidRPr="003E2F84">
              <w:rPr>
                <w:rFonts w:hAnsi="ＭＳ 明朝" w:hint="eastAsia"/>
                <w:sz w:val="22"/>
                <w:szCs w:val="24"/>
              </w:rPr>
              <w:t>しない場合には、土砂の流出を防止するため、路面に枝条を敷設する等の措置を講じる</w:t>
            </w:r>
            <w:r w:rsidR="00D350E9">
              <w:rPr>
                <w:rFonts w:hAnsi="ＭＳ 明朝" w:hint="eastAsia"/>
                <w:sz w:val="22"/>
                <w:szCs w:val="24"/>
              </w:rPr>
              <w:t>。</w:t>
            </w:r>
          </w:p>
          <w:p w:rsidR="00D350E9" w:rsidRPr="003E2F84" w:rsidRDefault="00D350E9" w:rsidP="00600F7C">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w:t>
            </w:r>
            <w:r w:rsidR="00672973">
              <w:rPr>
                <w:rFonts w:hAnsi="ＭＳ 明朝" w:hint="eastAsia"/>
                <w:sz w:val="22"/>
                <w:szCs w:val="24"/>
              </w:rPr>
              <w:t>轍</w:t>
            </w:r>
            <w:r w:rsidRPr="003E2F84">
              <w:rPr>
                <w:rFonts w:hAnsi="ＭＳ 明朝" w:hint="eastAsia"/>
                <w:sz w:val="22"/>
                <w:szCs w:val="24"/>
              </w:rPr>
              <w:t>掘れ等を防止する対策を講じる</w:t>
            </w:r>
            <w:r>
              <w:rPr>
                <w:rFonts w:hAnsi="ＭＳ 明朝" w:hint="eastAsia"/>
                <w:sz w:val="22"/>
                <w:szCs w:val="24"/>
              </w:rPr>
              <w:t>。</w:t>
            </w:r>
          </w:p>
          <w:p w:rsidR="00D350E9" w:rsidRDefault="00D350E9" w:rsidP="00600F7C">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rsidR="00D350E9" w:rsidRPr="003E2F84" w:rsidRDefault="00D350E9" w:rsidP="00600F7C">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rsidR="00D350E9" w:rsidRPr="003E2F84" w:rsidRDefault="00D350E9" w:rsidP="00600F7C">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rsidR="006A4ADA" w:rsidRPr="007F791D" w:rsidRDefault="00D350E9" w:rsidP="00672973">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D350E9" w:rsidRPr="007F791D" w:rsidRDefault="00D350E9" w:rsidP="00600F7C">
            <w:pPr>
              <w:jc w:val="center"/>
              <w:rPr>
                <w:rFonts w:hAnsi="ＭＳ 明朝"/>
                <w:sz w:val="22"/>
                <w:szCs w:val="24"/>
              </w:rPr>
            </w:pPr>
            <w:r w:rsidRPr="00C415F9">
              <w:rPr>
                <w:rFonts w:hAnsi="ＭＳ 明朝" w:hint="eastAsia"/>
                <w:sz w:val="44"/>
                <w:szCs w:val="48"/>
              </w:rPr>
              <w:t>□</w:t>
            </w:r>
          </w:p>
        </w:tc>
      </w:tr>
      <w:tr w:rsidR="00672973" w:rsidRPr="007F791D" w:rsidTr="00672973">
        <w:trPr>
          <w:trHeight w:val="416"/>
          <w:jc w:val="center"/>
        </w:trPr>
        <w:tc>
          <w:tcPr>
            <w:tcW w:w="9354" w:type="dxa"/>
            <w:tcBorders>
              <w:right w:val="single" w:sz="4" w:space="0" w:color="auto"/>
            </w:tcBorders>
          </w:tcPr>
          <w:p w:rsidR="00D350E9" w:rsidRPr="00111B50" w:rsidRDefault="00D350E9" w:rsidP="00600F7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rsidR="00D350E9" w:rsidRPr="003E2F84" w:rsidRDefault="00D350E9" w:rsidP="00600F7C">
            <w:pPr>
              <w:ind w:leftChars="150" w:left="535" w:hangingChars="100" w:hanging="220"/>
              <w:jc w:val="left"/>
              <w:rPr>
                <w:rFonts w:hAnsi="ＭＳ 明朝"/>
                <w:sz w:val="22"/>
                <w:szCs w:val="24"/>
              </w:rPr>
            </w:pPr>
            <w:r w:rsidRPr="003E2F84">
              <w:rPr>
                <w:rFonts w:hAnsi="ＭＳ 明朝" w:hint="eastAsia"/>
                <w:sz w:val="22"/>
                <w:szCs w:val="24"/>
              </w:rPr>
              <w:t>①</w:t>
            </w:r>
            <w:r w:rsidR="008D63F5" w:rsidRPr="003E2F84">
              <w:rPr>
                <w:rFonts w:hAnsi="ＭＳ 明朝" w:hint="eastAsia"/>
                <w:sz w:val="22"/>
                <w:szCs w:val="24"/>
              </w:rPr>
              <w:t>枝条等</w:t>
            </w:r>
            <w:r w:rsidRPr="003E2F84">
              <w:rPr>
                <w:rFonts w:hAnsi="ＭＳ 明朝" w:hint="eastAsia"/>
                <w:sz w:val="22"/>
                <w:szCs w:val="24"/>
              </w:rPr>
              <w:t>を伐採現場に残す場合は、渓流に流れ出たり、林地崩壊を誘発することがないように、適切な場所に整理する</w:t>
            </w:r>
            <w:r>
              <w:rPr>
                <w:rFonts w:hAnsi="ＭＳ 明朝" w:hint="eastAsia"/>
                <w:sz w:val="22"/>
                <w:szCs w:val="24"/>
              </w:rPr>
              <w:t>。</w:t>
            </w:r>
          </w:p>
          <w:p w:rsidR="00D350E9" w:rsidRPr="003E2F84" w:rsidRDefault="00D350E9" w:rsidP="00600F7C">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rsidR="0076097B" w:rsidRDefault="0076097B" w:rsidP="00600F7C">
            <w:pPr>
              <w:ind w:leftChars="150" w:left="535" w:hangingChars="100" w:hanging="220"/>
              <w:jc w:val="left"/>
              <w:rPr>
                <w:rFonts w:hAnsi="ＭＳ 明朝"/>
                <w:sz w:val="22"/>
                <w:szCs w:val="24"/>
              </w:rPr>
            </w:pPr>
            <w:r w:rsidRPr="0076097B">
              <w:rPr>
                <w:rFonts w:hAnsi="ＭＳ 明朝" w:hint="eastAsia"/>
                <w:sz w:val="22"/>
                <w:szCs w:val="24"/>
              </w:rPr>
              <w:t>③伐採・搬出に使用した資材・燃料等は確実に整理、撤去する。</w:t>
            </w:r>
          </w:p>
          <w:p w:rsidR="00D350E9" w:rsidRDefault="0076097B" w:rsidP="00600F7C">
            <w:pPr>
              <w:ind w:leftChars="150" w:left="535" w:hangingChars="100" w:hanging="220"/>
              <w:jc w:val="left"/>
              <w:rPr>
                <w:rFonts w:hAnsi="ＭＳ 明朝"/>
                <w:sz w:val="22"/>
                <w:szCs w:val="24"/>
              </w:rPr>
            </w:pPr>
            <w:r>
              <w:rPr>
                <w:rFonts w:hAnsi="ＭＳ 明朝" w:hint="eastAsia"/>
                <w:sz w:val="22"/>
                <w:szCs w:val="24"/>
              </w:rPr>
              <w:t>④</w:t>
            </w:r>
            <w:r w:rsidR="00D350E9"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D350E9">
              <w:rPr>
                <w:rFonts w:hAnsi="ＭＳ 明朝" w:hint="eastAsia"/>
                <w:sz w:val="22"/>
                <w:szCs w:val="24"/>
              </w:rPr>
              <w:t>。</w:t>
            </w:r>
          </w:p>
          <w:p w:rsidR="006A4ADA" w:rsidRPr="007F791D" w:rsidRDefault="0076097B" w:rsidP="006A4ADA">
            <w:pPr>
              <w:ind w:leftChars="150" w:left="535" w:hangingChars="100" w:hanging="220"/>
              <w:jc w:val="left"/>
              <w:rPr>
                <w:rFonts w:hAnsi="ＭＳ 明朝"/>
                <w:sz w:val="22"/>
                <w:szCs w:val="24"/>
              </w:rPr>
            </w:pPr>
            <w:r>
              <w:rPr>
                <w:rFonts w:hAnsi="ＭＳ 明朝" w:hint="eastAsia"/>
                <w:sz w:val="22"/>
                <w:szCs w:val="24"/>
              </w:rPr>
              <w:t>⑤</w:t>
            </w:r>
            <w:r w:rsidR="006A4ADA">
              <w:rPr>
                <w:rFonts w:hAnsi="ＭＳ 明朝" w:hint="eastAsia"/>
                <w:sz w:val="22"/>
                <w:szCs w:val="24"/>
              </w:rPr>
              <w:t>事業実施後の大雨等による異常の有無が把握できるよう、作業後の状態を記録・整理しておく。</w:t>
            </w:r>
          </w:p>
        </w:tc>
        <w:tc>
          <w:tcPr>
            <w:tcW w:w="850" w:type="dxa"/>
            <w:tcBorders>
              <w:top w:val="single" w:sz="4" w:space="0" w:color="auto"/>
              <w:left w:val="single" w:sz="4" w:space="0" w:color="auto"/>
              <w:bottom w:val="single" w:sz="4" w:space="0" w:color="auto"/>
              <w:right w:val="single" w:sz="4" w:space="0" w:color="auto"/>
            </w:tcBorders>
            <w:vAlign w:val="center"/>
          </w:tcPr>
          <w:p w:rsidR="00D350E9" w:rsidRDefault="00D350E9" w:rsidP="00600F7C">
            <w:pPr>
              <w:jc w:val="center"/>
              <w:rPr>
                <w:rFonts w:hAnsi="ＭＳ 明朝"/>
                <w:sz w:val="40"/>
                <w:szCs w:val="44"/>
              </w:rPr>
            </w:pPr>
            <w:r w:rsidRPr="00C415F9">
              <w:rPr>
                <w:rFonts w:hAnsi="ＭＳ 明朝" w:hint="eastAsia"/>
                <w:sz w:val="44"/>
                <w:szCs w:val="48"/>
              </w:rPr>
              <w:t>□</w:t>
            </w:r>
          </w:p>
        </w:tc>
      </w:tr>
    </w:tbl>
    <w:p w:rsidR="002752DB" w:rsidRDefault="002752DB" w:rsidP="00D350E9">
      <w:pPr>
        <w:widowControl/>
        <w:jc w:val="left"/>
      </w:pPr>
    </w:p>
    <w:sectPr w:rsidR="002752DB" w:rsidSect="00963E3A">
      <w:headerReference w:type="default" r:id="rId7"/>
      <w:pgSz w:w="11906" w:h="16838" w:code="9"/>
      <w:pgMar w:top="567" w:right="567" w:bottom="567" w:left="851" w:header="22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189" w:rsidRDefault="000A3189" w:rsidP="000A3189">
      <w:r>
        <w:separator/>
      </w:r>
    </w:p>
  </w:endnote>
  <w:endnote w:type="continuationSeparator" w:id="0">
    <w:p w:rsidR="000A3189" w:rsidRDefault="000A3189" w:rsidP="000A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189" w:rsidRDefault="000A3189" w:rsidP="000A3189">
      <w:r>
        <w:separator/>
      </w:r>
    </w:p>
  </w:footnote>
  <w:footnote w:type="continuationSeparator" w:id="0">
    <w:p w:rsidR="000A3189" w:rsidRDefault="000A3189" w:rsidP="000A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6C" w:rsidRPr="00860A6C" w:rsidRDefault="00860A6C" w:rsidP="00860A6C">
    <w:pPr>
      <w:pStyle w:val="a6"/>
      <w:jc w:val="right"/>
      <w:rPr>
        <w:rFonts w:ascii="ＭＳ Ｐゴシック" w:eastAsia="ＭＳ Ｐゴシック" w:hAnsi="ＭＳ Ｐゴシック"/>
        <w:sz w:val="28"/>
      </w:rPr>
    </w:pPr>
    <w:r w:rsidRPr="00860A6C">
      <w:rPr>
        <w:rFonts w:ascii="ＭＳ Ｐゴシック" w:eastAsia="ＭＳ Ｐゴシック" w:hAnsi="ＭＳ Ｐゴシック" w:hint="eastAsia"/>
        <w:sz w:val="28"/>
      </w:rPr>
      <w:t>【栃木県佐野市】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0E9"/>
    <w:rsid w:val="000A3189"/>
    <w:rsid w:val="000A3D0C"/>
    <w:rsid w:val="00125A0A"/>
    <w:rsid w:val="001E5894"/>
    <w:rsid w:val="002752DB"/>
    <w:rsid w:val="00411532"/>
    <w:rsid w:val="004A632B"/>
    <w:rsid w:val="00564061"/>
    <w:rsid w:val="00670B43"/>
    <w:rsid w:val="00672973"/>
    <w:rsid w:val="006A4ADA"/>
    <w:rsid w:val="0076097B"/>
    <w:rsid w:val="00840E9C"/>
    <w:rsid w:val="00860A6C"/>
    <w:rsid w:val="008D63F5"/>
    <w:rsid w:val="00963E3A"/>
    <w:rsid w:val="009831C8"/>
    <w:rsid w:val="009B3E86"/>
    <w:rsid w:val="00A8522A"/>
    <w:rsid w:val="00C5733F"/>
    <w:rsid w:val="00C84C98"/>
    <w:rsid w:val="00D350E9"/>
    <w:rsid w:val="00D56904"/>
    <w:rsid w:val="00EF2023"/>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768516"/>
  <w15:chartTrackingRefBased/>
  <w15:docId w15:val="{5E1DCFCC-1634-4164-AF85-E733F605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350E9"/>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0E9"/>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350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50E9"/>
    <w:rPr>
      <w:rFonts w:asciiTheme="majorHAnsi" w:eastAsiaTheme="majorEastAsia" w:hAnsiTheme="majorHAnsi" w:cstheme="majorBidi"/>
      <w:sz w:val="18"/>
      <w:szCs w:val="18"/>
    </w:rPr>
  </w:style>
  <w:style w:type="paragraph" w:styleId="a6">
    <w:name w:val="header"/>
    <w:basedOn w:val="a"/>
    <w:link w:val="a7"/>
    <w:uiPriority w:val="99"/>
    <w:unhideWhenUsed/>
    <w:rsid w:val="000A3189"/>
    <w:pPr>
      <w:tabs>
        <w:tab w:val="center" w:pos="4252"/>
        <w:tab w:val="right" w:pos="8504"/>
      </w:tabs>
      <w:snapToGrid w:val="0"/>
    </w:pPr>
  </w:style>
  <w:style w:type="character" w:customStyle="1" w:styleId="a7">
    <w:name w:val="ヘッダー (文字)"/>
    <w:basedOn w:val="a0"/>
    <w:link w:val="a6"/>
    <w:uiPriority w:val="99"/>
    <w:rsid w:val="000A3189"/>
    <w:rPr>
      <w:rFonts w:ascii="ＭＳ 明朝" w:eastAsia="ＭＳ 明朝" w:hAnsi="Century" w:cs="Times New Roman"/>
    </w:rPr>
  </w:style>
  <w:style w:type="paragraph" w:styleId="a8">
    <w:name w:val="footer"/>
    <w:basedOn w:val="a"/>
    <w:link w:val="a9"/>
    <w:uiPriority w:val="99"/>
    <w:unhideWhenUsed/>
    <w:rsid w:val="000A3189"/>
    <w:pPr>
      <w:tabs>
        <w:tab w:val="center" w:pos="4252"/>
        <w:tab w:val="right" w:pos="8504"/>
      </w:tabs>
      <w:snapToGrid w:val="0"/>
    </w:pPr>
  </w:style>
  <w:style w:type="character" w:customStyle="1" w:styleId="a9">
    <w:name w:val="フッター (文字)"/>
    <w:basedOn w:val="a0"/>
    <w:link w:val="a8"/>
    <w:uiPriority w:val="99"/>
    <w:rsid w:val="000A3189"/>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16614-AFC1-4FC1-8D50-02F89942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清水健祐</dc:creator>
  <cp:keywords/>
  <dc:description/>
  <cp:lastModifiedBy>亀山聡士</cp:lastModifiedBy>
  <cp:revision>14</cp:revision>
  <cp:lastPrinted>2022-10-14T02:54:00Z</cp:lastPrinted>
  <dcterms:created xsi:type="dcterms:W3CDTF">2022-09-27T06:10:00Z</dcterms:created>
  <dcterms:modified xsi:type="dcterms:W3CDTF">2022-10-14T02:54:00Z</dcterms:modified>
</cp:coreProperties>
</file>