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color w:val="000000"/>
          <w:sz w:val="24"/>
        </w:rPr>
        <w:t>１５</w:t>
      </w:r>
      <w:r>
        <w:rPr>
          <w:rFonts w:hint="eastAsia"/>
          <w:sz w:val="24"/>
        </w:rPr>
        <w:t>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調査・設計及び施工監理に関する提案書</w:t>
      </w:r>
    </w:p>
    <w:p>
      <w:pPr>
        <w:pStyle w:val="0"/>
        <w:rPr>
          <w:rFonts w:hint="default"/>
        </w:rPr>
      </w:pPr>
    </w:p>
    <w:p>
      <w:pPr>
        <w:pStyle w:val="0"/>
        <w:ind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調査・設計及び施工監理について、次の内容を記載すること。</w:t>
      </w:r>
    </w:p>
    <w:p>
      <w:pPr>
        <w:pStyle w:val="0"/>
        <w:ind w:left="506" w:leftChars="100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１　既設道路照明・公園照明（既設ＬＥＤ灯を含む）の位置や設備</w:t>
      </w:r>
      <w:r>
        <w:rPr>
          <w:rFonts w:hint="eastAsia"/>
          <w:color w:val="000000"/>
          <w:sz w:val="24"/>
        </w:rPr>
        <w:t>の現地</w:t>
      </w:r>
      <w:r>
        <w:rPr>
          <w:rFonts w:hint="eastAsia"/>
          <w:sz w:val="24"/>
        </w:rPr>
        <w:t>調査方法につ</w:t>
      </w:r>
    </w:p>
    <w:p>
      <w:pPr>
        <w:pStyle w:val="0"/>
        <w:ind w:left="526" w:leftChars="200" w:firstLine="243" w:firstLineChars="100"/>
        <w:rPr>
          <w:rFonts w:hint="default"/>
          <w:sz w:val="24"/>
        </w:rPr>
      </w:pPr>
      <w:r>
        <w:rPr>
          <w:rFonts w:hint="eastAsia"/>
          <w:sz w:val="24"/>
        </w:rPr>
        <w:t>いて</w:t>
      </w:r>
    </w:p>
    <w:p>
      <w:pPr>
        <w:pStyle w:val="0"/>
        <w:ind w:left="506" w:leftChars="100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２　電力契約の調査・照合・突合方法等について</w:t>
      </w:r>
    </w:p>
    <w:p>
      <w:pPr>
        <w:pStyle w:val="0"/>
        <w:ind w:left="506" w:leftChars="100" w:hanging="243" w:hangingChars="100"/>
        <w:rPr>
          <w:rFonts w:hint="default"/>
          <w:sz w:val="24"/>
        </w:rPr>
      </w:pPr>
      <w:r>
        <w:rPr>
          <w:rFonts w:hint="eastAsia"/>
          <w:sz w:val="24"/>
        </w:rPr>
        <w:t>３　施工監理の方法及び体制について</w:t>
      </w:r>
    </w:p>
    <w:p>
      <w:pPr>
        <w:pStyle w:val="0"/>
        <w:ind w:left="506" w:leftChars="100" w:hanging="243" w:hangingChars="100"/>
        <w:rPr>
          <w:rFonts w:hint="default"/>
          <w:sz w:val="20"/>
        </w:rPr>
      </w:pPr>
      <w:r>
        <w:rPr>
          <w:rFonts w:hint="eastAsia"/>
          <w:sz w:val="24"/>
        </w:rPr>
        <w:t>４　その他調査に関して創意工夫している点</w:t>
      </w:r>
      <w:r>
        <w:rPr>
          <w:rFonts w:hint="eastAsia"/>
          <w:sz w:val="20"/>
        </w:rPr>
        <w:t>（設置箇所周辺状況の把握、地域住民への配慮等）</w:t>
      </w:r>
    </w:p>
    <w:tbl>
      <w:tblPr>
        <w:tblStyle w:val="2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628"/>
      </w:tblGrid>
      <w:tr>
        <w:trPr/>
        <w:tc>
          <w:tcPr>
            <w:tcW w:w="983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/>
          <w:color w:val="000000" w:themeColor="text1"/>
          <w:sz w:val="24"/>
        </w:rPr>
        <w:t>（注</w:t>
      </w:r>
      <w:r>
        <w:rPr>
          <w:rFonts w:hint="default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Ａ４</w:t>
      </w:r>
      <w:r>
        <w:rPr>
          <w:rFonts w:hint="default"/>
          <w:color w:val="000000" w:themeColor="text1"/>
          <w:sz w:val="24"/>
        </w:rPr>
        <w:t>判</w:t>
      </w:r>
      <w:r>
        <w:rPr>
          <w:rFonts w:hint="eastAsia"/>
          <w:color w:val="000000" w:themeColor="text1"/>
          <w:sz w:val="24"/>
        </w:rPr>
        <w:t>５</w:t>
      </w:r>
      <w:r>
        <w:rPr>
          <w:rFonts w:hint="default"/>
          <w:color w:val="000000" w:themeColor="text1"/>
          <w:sz w:val="24"/>
        </w:rPr>
        <w:t>枚以</w:t>
      </w:r>
      <w:r>
        <w:rPr>
          <w:rFonts w:hint="eastAsia"/>
          <w:color w:val="000000" w:themeColor="text1"/>
          <w:sz w:val="24"/>
        </w:rPr>
        <w:t>内</w:t>
      </w:r>
      <w:r>
        <w:rPr>
          <w:rFonts w:hint="default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自由様式</w:t>
      </w:r>
      <w:r>
        <w:rPr>
          <w:rFonts w:hint="default"/>
          <w:color w:val="000000" w:themeColor="text1"/>
          <w:sz w:val="24"/>
        </w:rPr>
        <w:t>）</w:t>
      </w:r>
    </w:p>
    <w:sectPr>
      <w:footerReference r:id="rId5" w:type="default"/>
      <w:type w:val="continuous"/>
      <w:pgSz w:w="11906" w:h="16838"/>
      <w:pgMar w:top="1418" w:right="1134" w:bottom="1134" w:left="1134" w:header="510" w:footer="567" w:gutter="0"/>
      <w:cols w:space="720"/>
      <w:textDirection w:val="lrTb"/>
      <w:docGrid w:type="linesAndChars" w:linePitch="375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263"/>
  <w:drawingGridVerticalSpacing w:val="187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フッター (文字)"/>
    <w:basedOn w:val="10"/>
    <w:next w:val="22"/>
    <w:link w:val="18"/>
    <w:uiPriority w:val="0"/>
    <w:rPr>
      <w:rFonts w:ascii="ＭＳ 明朝" w:hAnsi="ＭＳ 明朝"/>
      <w:kern w:val="2"/>
      <w:sz w:val="26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187</Words>
  <Characters>43</Characters>
  <Lines>1</Lines>
  <Paragraphs>1</Paragraphs>
  <CharactersWithSpaces>229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2022-04-14T07:30:00Z</dcterms:created>
  <dcterms:modified xsi:type="dcterms:W3CDTF">2022-05-11T00:00:10Z</dcterms:modified>
</cp:coreProperties>
</file>