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様式第</w:t>
      </w:r>
      <w:r>
        <w:rPr>
          <w:rFonts w:hint="eastAsia"/>
          <w:color w:val="000000"/>
          <w:sz w:val="24"/>
        </w:rPr>
        <w:t>20</w:t>
      </w:r>
      <w:r>
        <w:rPr>
          <w:rFonts w:hint="eastAsia"/>
          <w:sz w:val="24"/>
        </w:rPr>
        <w:t>号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照明施設管理用データ構築に関する提案書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照明施設管理用データについて、次の内容を記載すること。</w:t>
      </w:r>
    </w:p>
    <w:p>
      <w:pPr>
        <w:pStyle w:val="0"/>
        <w:tabs>
          <w:tab w:val="left" w:leader="none" w:pos="540"/>
          <w:tab w:val="left" w:leader="none" w:pos="720"/>
          <w:tab w:val="left" w:leader="none" w:pos="900"/>
          <w:tab w:val="left" w:leader="none" w:pos="1080"/>
        </w:tabs>
        <w:ind w:left="749" w:leftChars="100" w:hanging="486" w:hangingChars="200"/>
        <w:rPr>
          <w:rFonts w:hint="default"/>
          <w:sz w:val="24"/>
        </w:rPr>
      </w:pPr>
      <w:r>
        <w:rPr>
          <w:rFonts w:hint="eastAsia"/>
          <w:sz w:val="24"/>
        </w:rPr>
        <w:t>１　照明施設管理用データの基本的項目について（データのバックアップ体制、セキュリティ、データの管理項目、データの検索・抽出・集計方法等）</w:t>
      </w:r>
    </w:p>
    <w:p>
      <w:pPr>
        <w:pStyle w:val="0"/>
        <w:tabs>
          <w:tab w:val="left" w:leader="none" w:pos="540"/>
          <w:tab w:val="left" w:leader="none" w:pos="720"/>
          <w:tab w:val="left" w:leader="none" w:pos="900"/>
          <w:tab w:val="left" w:leader="none" w:pos="1080"/>
        </w:tabs>
        <w:ind w:left="749" w:leftChars="100" w:hanging="486" w:hangingChars="200"/>
        <w:rPr>
          <w:rFonts w:hint="default"/>
          <w:sz w:val="24"/>
        </w:rPr>
      </w:pPr>
      <w:r>
        <w:rPr>
          <w:rFonts w:hint="eastAsia"/>
          <w:sz w:val="24"/>
        </w:rPr>
        <w:t>２　照明位置図構築方法について（データ形式、所管部署単位での作成方法など）</w:t>
      </w:r>
    </w:p>
    <w:tbl>
      <w:tblPr>
        <w:tblStyle w:val="25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/>
        <w:tc>
          <w:tcPr>
            <w:tcW w:w="101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/>
          <w:color w:val="000000" w:themeColor="text1"/>
          <w:sz w:val="24"/>
        </w:rPr>
        <w:t>（注</w:t>
      </w:r>
      <w:r>
        <w:rPr>
          <w:rFonts w:hint="default"/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Ａ４</w:t>
      </w:r>
      <w:r>
        <w:rPr>
          <w:rFonts w:hint="default"/>
          <w:color w:val="000000" w:themeColor="text1"/>
          <w:sz w:val="24"/>
        </w:rPr>
        <w:t>判</w:t>
      </w:r>
      <w:r>
        <w:rPr>
          <w:rFonts w:hint="eastAsia"/>
          <w:color w:val="000000" w:themeColor="text1"/>
          <w:sz w:val="24"/>
        </w:rPr>
        <w:t>３</w:t>
      </w:r>
      <w:r>
        <w:rPr>
          <w:rFonts w:hint="default"/>
          <w:color w:val="000000" w:themeColor="text1"/>
          <w:sz w:val="24"/>
        </w:rPr>
        <w:t>枚以</w:t>
      </w:r>
      <w:r>
        <w:rPr>
          <w:rFonts w:hint="eastAsia"/>
          <w:color w:val="000000" w:themeColor="text1"/>
          <w:sz w:val="24"/>
        </w:rPr>
        <w:t>内</w:t>
      </w:r>
      <w:r>
        <w:rPr>
          <w:rFonts w:hint="default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自由様式</w:t>
      </w:r>
      <w:r>
        <w:rPr>
          <w:rFonts w:hint="default"/>
          <w:color w:val="000000" w:themeColor="text1"/>
          <w:sz w:val="24"/>
        </w:rPr>
        <w:t>）</w:t>
      </w:r>
    </w:p>
    <w:sectPr>
      <w:type w:val="continuous"/>
      <w:pgSz w:w="11906" w:h="16838"/>
      <w:pgMar w:top="1418" w:right="1134" w:bottom="1134" w:left="1134" w:header="510" w:footer="567" w:gutter="0"/>
      <w:cols w:space="720"/>
      <w:textDirection w:val="lrTb"/>
      <w:docGrid w:type="linesAndChars" w:linePitch="375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187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171</Characters>
  <Application>JUST Note</Application>
  <Lines>35</Lines>
  <Paragraphs>6</Paragraphs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dcterms:created xsi:type="dcterms:W3CDTF">2024-04-24T11:48:00Z</dcterms:created>
  <dcterms:modified xsi:type="dcterms:W3CDTF">2025-05-10T04:13:57Z</dcterms:modified>
  <cp:revision>3</cp:revision>
</cp:coreProperties>
</file>